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深圳市第一职业技术学校</w:t>
      </w:r>
    </w:p>
    <w:p>
      <w:pPr>
        <w:adjustRightInd w:val="0"/>
        <w:snapToGrid w:val="0"/>
        <w:jc w:val="center"/>
        <w:rPr>
          <w:rFonts w:hint="eastAsia" w:ascii="华文中宋" w:hAnsi="华文中宋" w:eastAsia="华文中宋"/>
          <w:b/>
          <w:bCs/>
          <w:sz w:val="48"/>
          <w:szCs w:val="40"/>
        </w:rPr>
      </w:pPr>
      <w:r>
        <w:rPr>
          <w:rFonts w:hint="eastAsia" w:ascii="华文中宋" w:hAnsi="华文中宋" w:eastAsia="华文中宋"/>
          <w:b/>
          <w:bCs/>
          <w:sz w:val="48"/>
          <w:szCs w:val="40"/>
          <w:lang w:val="en-US" w:eastAsia="zh-CN"/>
        </w:rPr>
        <w:t>桶装水与瓶装水采购</w:t>
      </w:r>
      <w:r>
        <w:rPr>
          <w:rFonts w:hint="eastAsia" w:ascii="华文中宋" w:hAnsi="华文中宋" w:eastAsia="华文中宋"/>
          <w:b/>
          <w:bCs/>
          <w:sz w:val="48"/>
          <w:szCs w:val="40"/>
        </w:rPr>
        <w:t>项目</w:t>
      </w: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招标文件</w:t>
      </w: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spacing w:after="156" w:afterLines="50" w:line="320" w:lineRule="exact"/>
        <w:jc w:val="center"/>
        <w:rPr>
          <w:rFonts w:ascii="宋体" w:hAnsi="宋体" w:cs="Arial"/>
          <w:b/>
          <w:sz w:val="24"/>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widowControl/>
        <w:jc w:val="center"/>
        <w:rPr>
          <w:rFonts w:ascii="黑体" w:hAnsi="华文中宋" w:eastAsia="黑体" w:cs="Arial"/>
          <w:szCs w:val="21"/>
        </w:rPr>
      </w:pPr>
      <w:r>
        <w:rPr>
          <w:rFonts w:hint="eastAsia" w:ascii="黑体" w:hAnsi="华文中宋" w:eastAsia="黑体" w:cs="Arial"/>
          <w:sz w:val="32"/>
          <w:szCs w:val="32"/>
        </w:rPr>
        <w:t>深圳市第一职业技术学校</w:t>
      </w:r>
    </w:p>
    <w:p>
      <w:pPr>
        <w:widowControl/>
        <w:spacing w:line="480" w:lineRule="exact"/>
        <w:jc w:val="center"/>
        <w:rPr>
          <w:rFonts w:ascii="宋体" w:hAnsi="宋体" w:cs="宋体"/>
        </w:rPr>
      </w:pPr>
      <w:r>
        <w:rPr>
          <w:rFonts w:hint="eastAsia" w:ascii="黑体" w:hAnsi="华文中宋" w:eastAsia="黑体" w:cs="Arial"/>
          <w:sz w:val="32"/>
          <w:szCs w:val="32"/>
        </w:rPr>
        <w:t>二</w:t>
      </w:r>
      <w:r>
        <w:rPr>
          <w:rFonts w:hint="eastAsia" w:ascii="黑体" w:hAnsi="华文中宋" w:eastAsia="黑体"/>
          <w:sz w:val="28"/>
          <w:szCs w:val="28"/>
        </w:rPr>
        <w:t>○</w:t>
      </w:r>
      <w:r>
        <w:rPr>
          <w:rFonts w:hint="eastAsia" w:ascii="黑体" w:hAnsi="华文中宋" w:eastAsia="黑体" w:cs="Arial"/>
          <w:sz w:val="32"/>
          <w:szCs w:val="32"/>
        </w:rPr>
        <w:t>二</w:t>
      </w:r>
      <w:r>
        <w:rPr>
          <w:rFonts w:hint="eastAsia" w:ascii="黑体" w:hAnsi="华文中宋" w:eastAsia="黑体" w:cs="Arial"/>
          <w:sz w:val="32"/>
          <w:szCs w:val="32"/>
          <w:lang w:val="en-US" w:eastAsia="zh-CN"/>
        </w:rPr>
        <w:t>四</w:t>
      </w:r>
      <w:r>
        <w:rPr>
          <w:rFonts w:hint="eastAsia" w:ascii="黑体" w:hAnsi="华文中宋" w:eastAsia="黑体" w:cs="Arial"/>
          <w:sz w:val="32"/>
          <w:szCs w:val="32"/>
        </w:rPr>
        <w:t>年</w:t>
      </w:r>
      <w:r>
        <w:rPr>
          <w:rFonts w:hint="eastAsia" w:ascii="黑体" w:hAnsi="华文中宋" w:eastAsia="黑体" w:cs="Arial"/>
          <w:sz w:val="32"/>
          <w:szCs w:val="32"/>
          <w:lang w:val="en-US" w:eastAsia="zh-CN"/>
        </w:rPr>
        <w:t>三</w:t>
      </w:r>
      <w:r>
        <w:rPr>
          <w:rFonts w:hint="eastAsia" w:ascii="黑体" w:hAnsi="华文中宋" w:eastAsia="黑体" w:cs="Arial"/>
          <w:sz w:val="32"/>
          <w:szCs w:val="32"/>
        </w:rPr>
        <w:t>月</w:t>
      </w:r>
      <w:r>
        <w:rPr>
          <w:rFonts w:hint="eastAsia" w:ascii="黑体" w:hAnsi="华文中宋" w:eastAsia="黑体" w:cs="Arial"/>
          <w:sz w:val="32"/>
          <w:szCs w:val="32"/>
          <w:lang w:val="en-US" w:eastAsia="zh-CN"/>
        </w:rPr>
        <w:t>十三</w:t>
      </w:r>
      <w:r>
        <w:rPr>
          <w:rFonts w:hint="eastAsia" w:ascii="黑体" w:hAnsi="华文中宋" w:eastAsia="黑体" w:cs="Arial"/>
          <w:sz w:val="32"/>
          <w:szCs w:val="32"/>
        </w:rPr>
        <w:t>日</w:t>
      </w:r>
      <w:r>
        <w:rPr>
          <w:rFonts w:hint="eastAsia" w:ascii="宋体" w:hAnsi="宋体" w:cs="宋体"/>
          <w:sz w:val="32"/>
          <w:szCs w:val="32"/>
        </w:rPr>
        <w:br w:type="page"/>
      </w:r>
    </w:p>
    <w:p>
      <w:pPr>
        <w:pStyle w:val="3"/>
      </w:pPr>
      <w:r>
        <w:rPr>
          <w:rFonts w:hint="eastAsia"/>
        </w:rPr>
        <w:t>第一章  项目评审信息</w:t>
      </w:r>
    </w:p>
    <w:p>
      <w:pPr>
        <w:adjustRightInd w:val="0"/>
        <w:snapToGrid w:val="0"/>
        <w:spacing w:line="360" w:lineRule="auto"/>
        <w:rPr>
          <w:rFonts w:ascii="宋体" w:hAnsi="宋体" w:cs="宋体"/>
          <w:szCs w:val="21"/>
        </w:rPr>
      </w:pPr>
      <w:r>
        <w:rPr>
          <w:rFonts w:hint="eastAsia" w:ascii="宋体" w:hAnsi="宋体" w:cs="宋体"/>
          <w:szCs w:val="21"/>
        </w:rPr>
        <w:t xml:space="preserve">      项目名称：  深圳市第一职业技术</w:t>
      </w:r>
      <w:r>
        <w:rPr>
          <w:rFonts w:hint="eastAsia" w:ascii="宋体" w:hAnsi="宋体" w:cs="宋体"/>
          <w:szCs w:val="21"/>
          <w:lang w:eastAsia="zh-CN"/>
        </w:rPr>
        <w:t>桶装水与瓶装水采购</w:t>
      </w:r>
      <w:r>
        <w:rPr>
          <w:rFonts w:hint="eastAsia" w:ascii="宋体" w:hAnsi="宋体" w:cs="宋体"/>
          <w:szCs w:val="21"/>
        </w:rPr>
        <w:t xml:space="preserve">项目  </w:t>
      </w:r>
    </w:p>
    <w:p>
      <w:pPr>
        <w:adjustRightInd w:val="0"/>
        <w:snapToGrid w:val="0"/>
        <w:spacing w:line="360" w:lineRule="auto"/>
        <w:rPr>
          <w:rFonts w:ascii="宋体" w:hAnsi="宋体" w:cs="宋体"/>
          <w:szCs w:val="21"/>
        </w:rPr>
      </w:pPr>
      <w:r>
        <w:rPr>
          <w:rFonts w:hint="eastAsia" w:ascii="宋体" w:hAnsi="宋体" w:cs="宋体"/>
          <w:szCs w:val="21"/>
        </w:rPr>
        <w:t xml:space="preserve">      项目类型：  </w:t>
      </w:r>
      <w:r>
        <w:rPr>
          <w:rFonts w:hint="eastAsia" w:ascii="宋体" w:hAnsi="宋体" w:cs="宋体"/>
          <w:szCs w:val="21"/>
          <w:lang w:val="en-US" w:eastAsia="zh-CN"/>
        </w:rPr>
        <w:t>货物</w:t>
      </w:r>
      <w:r>
        <w:rPr>
          <w:rFonts w:hint="eastAsia" w:ascii="宋体" w:hAnsi="宋体" w:cs="宋体"/>
          <w:szCs w:val="21"/>
        </w:rPr>
        <w:t>类</w:t>
      </w:r>
    </w:p>
    <w:p>
      <w:pPr>
        <w:adjustRightInd w:val="0"/>
        <w:snapToGrid w:val="0"/>
        <w:spacing w:line="360" w:lineRule="auto"/>
        <w:rPr>
          <w:rFonts w:ascii="宋体" w:hAnsi="宋体" w:cs="宋体"/>
          <w:szCs w:val="21"/>
        </w:rPr>
      </w:pPr>
      <w:r>
        <w:rPr>
          <w:rFonts w:hint="eastAsia" w:ascii="宋体" w:hAnsi="宋体" w:cs="宋体"/>
          <w:szCs w:val="21"/>
        </w:rPr>
        <w:t xml:space="preserve">      采购方式：  公开招标</w:t>
      </w:r>
    </w:p>
    <w:p>
      <w:pPr>
        <w:adjustRightInd w:val="0"/>
        <w:snapToGrid w:val="0"/>
        <w:spacing w:line="360" w:lineRule="auto"/>
        <w:rPr>
          <w:rFonts w:ascii="宋体" w:hAnsi="宋体" w:cs="宋体"/>
          <w:szCs w:val="21"/>
        </w:rPr>
      </w:pPr>
      <w:r>
        <w:rPr>
          <w:rFonts w:hint="eastAsia" w:ascii="宋体" w:hAnsi="宋体" w:cs="宋体"/>
          <w:szCs w:val="21"/>
        </w:rPr>
        <w:t xml:space="preserve">      货币类型：  人民币</w:t>
      </w:r>
    </w:p>
    <w:p>
      <w:pPr>
        <w:pStyle w:val="6"/>
        <w:rPr>
          <w:rFonts w:cs="宋体"/>
          <w:szCs w:val="28"/>
        </w:rPr>
      </w:pPr>
      <w:r>
        <w:rPr>
          <w:rFonts w:hint="eastAsia" w:cs="宋体"/>
          <w:szCs w:val="28"/>
        </w:rPr>
        <w:t>投标文件初审表</w:t>
      </w:r>
    </w:p>
    <w:p>
      <w:pPr>
        <w:spacing w:after="112" w:afterLines="36"/>
        <w:jc w:val="center"/>
        <w:rPr>
          <w:rFonts w:ascii="宋体" w:hAnsi="宋体" w:cs="宋体"/>
          <w:b/>
        </w:rPr>
      </w:pPr>
      <w:r>
        <w:rPr>
          <w:rFonts w:hint="eastAsia" w:ascii="宋体" w:hAnsi="宋体" w:cs="宋体"/>
          <w:b/>
        </w:rPr>
        <w:t>（凡有下列情形之一的，投标文件无效，投标作废标处理）</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rPr>
                <w:rFonts w:ascii="宋体" w:hAnsi="宋体" w:cs="宋体"/>
              </w:rPr>
            </w:pPr>
            <w:r>
              <w:rPr>
                <w:rFonts w:hint="eastAsia" w:ascii="宋体" w:hAnsi="宋体" w:cs="宋体"/>
              </w:rPr>
              <w:t>资格性检查表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1</w:t>
            </w:r>
          </w:p>
        </w:tc>
        <w:tc>
          <w:tcPr>
            <w:tcW w:w="7988" w:type="dxa"/>
            <w:vAlign w:val="center"/>
          </w:tcPr>
          <w:p>
            <w:pPr>
              <w:rPr>
                <w:rFonts w:ascii="宋体" w:hAnsi="宋体" w:cs="宋体"/>
                <w:b/>
              </w:rPr>
            </w:pPr>
            <w:r>
              <w:rPr>
                <w:rFonts w:hint="eastAsia" w:ascii="宋体" w:hAnsi="宋体" w:cs="宋体"/>
                <w:b/>
              </w:rPr>
              <w:t>投标人不具备招标文件所列的资格要求，或未提交相应的资格证明资料（详见招标公告投标人资格要求）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rPr>
                <w:rFonts w:ascii="宋体" w:hAnsi="宋体" w:cs="宋体"/>
              </w:rPr>
            </w:pPr>
            <w:r>
              <w:rPr>
                <w:rFonts w:hint="eastAsia" w:ascii="宋体" w:hAnsi="宋体" w:cs="宋体"/>
              </w:rPr>
              <w:t>符合性检查表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2</w:t>
            </w:r>
          </w:p>
        </w:tc>
        <w:tc>
          <w:tcPr>
            <w:tcW w:w="7988" w:type="dxa"/>
            <w:vAlign w:val="center"/>
          </w:tcPr>
          <w:p>
            <w:pPr>
              <w:rPr>
                <w:rFonts w:ascii="宋体" w:hAnsi="宋体" w:cs="宋体"/>
              </w:rPr>
            </w:pPr>
            <w:r>
              <w:rPr>
                <w:rFonts w:hint="eastAsia" w:ascii="宋体" w:hAnsi="宋体" w:cs="宋体"/>
              </w:rPr>
              <w:t>未按招标文件对投标文件组成的要求提供投标文件的（投标文件组成不完整）</w:t>
            </w:r>
            <w:r>
              <w:rPr>
                <w:rFonts w:hint="eastAsia" w:ascii="宋体" w:hAnsi="宋体" w:cs="宋体"/>
                <w:b/>
                <w:color w:val="FF0000"/>
              </w:rPr>
              <w:t>或</w:t>
            </w:r>
            <w:r>
              <w:rPr>
                <w:rFonts w:hint="eastAsia" w:ascii="宋体" w:hAnsi="宋体" w:cs="宋体"/>
              </w:rPr>
              <w:t>未按规定密封、签字、盖章；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3</w:t>
            </w:r>
          </w:p>
        </w:tc>
        <w:tc>
          <w:tcPr>
            <w:tcW w:w="7988" w:type="dxa"/>
            <w:vAlign w:val="center"/>
          </w:tcPr>
          <w:p>
            <w:pPr>
              <w:rPr>
                <w:rFonts w:ascii="宋体" w:hAnsi="宋体" w:cs="宋体"/>
              </w:rPr>
            </w:pPr>
            <w:r>
              <w:rPr>
                <w:rFonts w:hint="eastAsia" w:ascii="宋体" w:hAnsi="宋体" w:cs="宋体"/>
              </w:rPr>
              <w:t>投标报价有严重缺漏项目</w:t>
            </w:r>
          </w:p>
        </w:tc>
      </w:tr>
    </w:tbl>
    <w:p>
      <w:pPr>
        <w:pStyle w:val="6"/>
        <w:rPr>
          <w:rFonts w:cs="宋体"/>
          <w:szCs w:val="28"/>
        </w:rPr>
      </w:pPr>
      <w:r>
        <w:rPr>
          <w:rFonts w:hint="eastAsia" w:cs="宋体"/>
          <w:szCs w:val="28"/>
        </w:rPr>
        <w:t>评标信息</w:t>
      </w:r>
    </w:p>
    <w:p>
      <w:pPr>
        <w:spacing w:line="400" w:lineRule="exact"/>
        <w:ind w:left="1050" w:hanging="1050" w:hangingChars="500"/>
        <w:rPr>
          <w:rFonts w:ascii="宋体" w:hAnsi="宋体" w:cs="宋体"/>
          <w:szCs w:val="21"/>
        </w:rPr>
      </w:pPr>
      <w:r>
        <w:rPr>
          <w:rFonts w:hint="eastAsia" w:ascii="宋体" w:hAnsi="宋体" w:cs="宋体"/>
          <w:szCs w:val="21"/>
        </w:rPr>
        <w:t>评审方法：本项目评审方法采用</w:t>
      </w:r>
      <w:r>
        <w:rPr>
          <w:rFonts w:hint="eastAsia" w:ascii="宋体" w:hAnsi="宋体" w:cs="宋体"/>
          <w:b/>
          <w:szCs w:val="21"/>
          <w:u w:val="single"/>
        </w:rPr>
        <w:t xml:space="preserve"> 最低评标价法 </w:t>
      </w:r>
      <w:r>
        <w:rPr>
          <w:rFonts w:hint="eastAsia" w:ascii="宋体" w:hAnsi="宋体" w:cs="宋体"/>
          <w:szCs w:val="21"/>
        </w:rPr>
        <w:t>。</w:t>
      </w:r>
    </w:p>
    <w:p>
      <w:pPr>
        <w:pStyle w:val="6"/>
        <w:jc w:val="both"/>
        <w:rPr>
          <w:rFonts w:cs="宋体"/>
        </w:rPr>
      </w:pPr>
      <w:r>
        <w:rPr>
          <w:rFonts w:hint="eastAsia" w:cs="宋体"/>
        </w:rPr>
        <w:t>评标方法</w:t>
      </w:r>
    </w:p>
    <w:tbl>
      <w:tblPr>
        <w:tblStyle w:val="14"/>
        <w:tblW w:w="9078" w:type="dxa"/>
        <w:jc w:val="center"/>
        <w:tblCellSpacing w:w="0" w:type="dxa"/>
        <w:tblLayout w:type="autofit"/>
        <w:tblCellMar>
          <w:top w:w="45" w:type="dxa"/>
          <w:left w:w="45" w:type="dxa"/>
          <w:bottom w:w="45" w:type="dxa"/>
          <w:right w:w="45" w:type="dxa"/>
        </w:tblCellMar>
      </w:tblPr>
      <w:tblGrid>
        <w:gridCol w:w="8680"/>
        <w:gridCol w:w="398"/>
      </w:tblGrid>
      <w:tr>
        <w:tblPrEx>
          <w:tblCellMar>
            <w:top w:w="45" w:type="dxa"/>
            <w:left w:w="45" w:type="dxa"/>
            <w:bottom w:w="45" w:type="dxa"/>
            <w:right w:w="45" w:type="dxa"/>
          </w:tblCellMar>
        </w:tblPrEx>
        <w:trPr>
          <w:tblCellSpacing w:w="0" w:type="dxa"/>
          <w:jc w:val="center"/>
        </w:trPr>
        <w:tc>
          <w:tcPr>
            <w:tcW w:w="0" w:type="auto"/>
            <w:shd w:val="clear" w:color="auto" w:fill="auto"/>
            <w:vAlign w:val="center"/>
          </w:tcPr>
          <w:p>
            <w:pPr>
              <w:widowControl/>
              <w:jc w:val="left"/>
              <w:rPr>
                <w:rFonts w:hint="eastAsia" w:eastAsia="宋体"/>
                <w:b/>
                <w:bCs/>
                <w:sz w:val="24"/>
                <w:lang w:eastAsia="zh-CN"/>
              </w:rPr>
            </w:pPr>
            <w:r>
              <w:rPr>
                <w:b/>
                <w:bCs/>
              </w:rPr>
              <w:t>评标方法：</w:t>
            </w:r>
            <w:r>
              <w:rPr>
                <w:rFonts w:hint="eastAsia"/>
                <w:b/>
                <w:bCs/>
                <w:lang w:eastAsia="zh-CN"/>
              </w:rPr>
              <w:t>最低评标价法</w:t>
            </w:r>
          </w:p>
        </w:tc>
        <w:tc>
          <w:tcPr>
            <w:tcW w:w="0" w:type="auto"/>
            <w:shd w:val="clear" w:color="auto" w:fill="auto"/>
            <w:vAlign w:val="center"/>
          </w:tcPr>
          <w:p>
            <w:pPr>
              <w:jc w:val="right"/>
              <w:rPr>
                <w:rFonts w:ascii="宋体"/>
                <w:b/>
                <w:bCs/>
                <w:sz w:val="24"/>
              </w:rPr>
            </w:pPr>
          </w:p>
        </w:tc>
      </w:tr>
      <w:tr>
        <w:tblPrEx>
          <w:tblCellMar>
            <w:top w:w="45" w:type="dxa"/>
            <w:left w:w="45" w:type="dxa"/>
            <w:bottom w:w="45" w:type="dxa"/>
            <w:right w:w="45" w:type="dxa"/>
          </w:tblCellMar>
        </w:tblPrEx>
        <w:trPr>
          <w:tblCellSpacing w:w="0" w:type="dxa"/>
          <w:jc w:val="center"/>
        </w:trPr>
        <w:tc>
          <w:tcPr>
            <w:tcW w:w="0" w:type="auto"/>
            <w:gridSpan w:val="2"/>
            <w:shd w:val="clear" w:color="auto" w:fill="auto"/>
            <w:vAlign w:val="center"/>
          </w:tcPr>
          <w:p>
            <w:pPr>
              <w:spacing w:line="324" w:lineRule="auto"/>
              <w:ind w:firstLine="420"/>
              <w:rPr>
                <w:sz w:val="21"/>
                <w:szCs w:val="21"/>
              </w:rPr>
            </w:pPr>
            <w:r>
              <w:rPr>
                <w:rFonts w:hint="eastAsia"/>
                <w:szCs w:val="21"/>
                <w:lang w:eastAsia="zh-CN"/>
              </w:rPr>
              <w:t>最低评标价法</w:t>
            </w:r>
            <w:r>
              <w:rPr>
                <w:rFonts w:hint="eastAsia"/>
                <w:szCs w:val="21"/>
              </w:rPr>
              <w:t>。根据满足质量和服务均能满足招标文件实质性响应要求的投标人的投标总价</w:t>
            </w:r>
            <w:r>
              <w:rPr>
                <w:rFonts w:hint="eastAsia"/>
                <w:szCs w:val="21"/>
                <w:lang w:eastAsia="zh-CN"/>
              </w:rPr>
              <w:t>（折扣后的单价报价</w:t>
            </w:r>
            <w:r>
              <w:rPr>
                <w:rFonts w:hint="eastAsia"/>
                <w:szCs w:val="21"/>
              </w:rPr>
              <w:t>总</w:t>
            </w:r>
            <w:r>
              <w:rPr>
                <w:rFonts w:hint="eastAsia"/>
                <w:szCs w:val="21"/>
                <w:lang w:val="en-US" w:eastAsia="zh-CN"/>
              </w:rPr>
              <w:t>和</w:t>
            </w:r>
            <w:r>
              <w:rPr>
                <w:rFonts w:hint="eastAsia"/>
                <w:szCs w:val="21"/>
                <w:lang w:eastAsia="zh-CN"/>
              </w:rPr>
              <w:t>）</w:t>
            </w:r>
            <w:r>
              <w:rPr>
                <w:rFonts w:hint="eastAsia"/>
                <w:szCs w:val="21"/>
              </w:rPr>
              <w:t>由低到高的顺序排列。根据符合本项目采购需求，质量和服务均能满足招标文件实质性响应要求且报价最低的原则确定中标人。</w:t>
            </w:r>
            <w:r>
              <w:rPr>
                <w:rFonts w:hint="eastAsia"/>
                <w:szCs w:val="21"/>
                <w:highlight w:val="yellow"/>
              </w:rPr>
              <w:t>如中标候选人最终报价一致则</w:t>
            </w:r>
            <w:r>
              <w:rPr>
                <w:rFonts w:hint="eastAsia"/>
                <w:szCs w:val="21"/>
                <w:highlight w:val="yellow"/>
                <w:lang w:eastAsia="zh-CN"/>
              </w:rPr>
              <w:t>通过抽签方式选择候选供应商，按抽取结果顺序</w:t>
            </w:r>
            <w:r>
              <w:rPr>
                <w:rFonts w:hint="eastAsia"/>
                <w:szCs w:val="21"/>
                <w:highlight w:val="yellow"/>
              </w:rPr>
              <w:t>决定其</w:t>
            </w:r>
            <w:r>
              <w:rPr>
                <w:rFonts w:hint="eastAsia"/>
                <w:szCs w:val="21"/>
                <w:highlight w:val="yellow"/>
                <w:lang w:eastAsia="zh-CN"/>
              </w:rPr>
              <w:t>候选</w:t>
            </w:r>
            <w:r>
              <w:rPr>
                <w:rFonts w:hint="eastAsia"/>
                <w:szCs w:val="21"/>
                <w:highlight w:val="yellow"/>
              </w:rPr>
              <w:t>排序。</w:t>
            </w:r>
            <w:r>
              <w:rPr>
                <w:rFonts w:hint="eastAsia"/>
                <w:szCs w:val="21"/>
                <w:highlight w:val="yellow"/>
                <w:lang w:eastAsia="zh-CN"/>
              </w:rPr>
              <w:t>（抽签时最低价报价一致的供应商可现场参加）</w:t>
            </w:r>
            <w:r>
              <w:rPr>
                <w:szCs w:val="21"/>
                <w:highlight w:val="yellow"/>
              </w:rPr>
              <w:t xml:space="preserve"> </w:t>
            </w:r>
          </w:p>
        </w:tc>
      </w:tr>
    </w:tbl>
    <w:p/>
    <w:p>
      <w:pPr>
        <w:pStyle w:val="10"/>
      </w:pPr>
    </w:p>
    <w:p>
      <w:pPr>
        <w:pStyle w:val="3"/>
      </w:pPr>
      <w:r>
        <w:rPr>
          <w:rFonts w:hint="eastAsia"/>
        </w:rPr>
        <w:t>第二章  项目需求</w:t>
      </w:r>
    </w:p>
    <w:p>
      <w:pPr>
        <w:pStyle w:val="6"/>
        <w:spacing w:before="156" w:beforeLines="50" w:after="156" w:afterLines="50"/>
        <w:rPr>
          <w:rFonts w:cs="宋体"/>
          <w:szCs w:val="28"/>
        </w:rPr>
      </w:pPr>
      <w:bookmarkStart w:id="0" w:name="_Toc101074876"/>
      <w:bookmarkStart w:id="1" w:name="_Toc60560625"/>
      <w:bookmarkStart w:id="2" w:name="_Toc60631620"/>
      <w:bookmarkStart w:id="3" w:name="_Toc73518117"/>
      <w:bookmarkStart w:id="4" w:name="_Toc100052364"/>
      <w:bookmarkStart w:id="5" w:name="_Toc73517639"/>
      <w:bookmarkStart w:id="6" w:name="_Toc73521635"/>
      <w:bookmarkStart w:id="7" w:name="_Toc73521547"/>
      <w:r>
        <w:rPr>
          <w:rFonts w:hint="eastAsia" w:cs="宋体"/>
          <w:szCs w:val="28"/>
        </w:rPr>
        <w:t>一、项目概况</w:t>
      </w:r>
    </w:p>
    <w:bookmarkEnd w:id="0"/>
    <w:bookmarkEnd w:id="1"/>
    <w:bookmarkEnd w:id="2"/>
    <w:bookmarkEnd w:id="3"/>
    <w:bookmarkEnd w:id="4"/>
    <w:bookmarkEnd w:id="5"/>
    <w:bookmarkEnd w:id="6"/>
    <w:bookmarkEnd w:id="7"/>
    <w:p>
      <w:pPr>
        <w:rPr>
          <w:rFonts w:hint="eastAsia" w:ascii="宋体" w:hAnsi="宋体" w:cs="宋体"/>
          <w:szCs w:val="21"/>
        </w:rPr>
      </w:pPr>
      <w:r>
        <w:rPr>
          <w:rFonts w:hint="eastAsia" w:ascii="宋体" w:hAnsi="宋体" w:cs="宋体"/>
          <w:szCs w:val="21"/>
        </w:rPr>
        <w:t>本项目</w:t>
      </w:r>
      <w:r>
        <w:rPr>
          <w:rFonts w:ascii="宋体" w:hAnsi="宋体" w:cs="宋体"/>
          <w:szCs w:val="21"/>
        </w:rPr>
        <w:t>为</w:t>
      </w:r>
      <w:r>
        <w:rPr>
          <w:rFonts w:hint="eastAsia" w:ascii="宋体" w:hAnsi="宋体" w:cs="宋体"/>
          <w:szCs w:val="21"/>
        </w:rPr>
        <w:t>深圳市第一职业技术</w:t>
      </w:r>
      <w:r>
        <w:rPr>
          <w:rFonts w:hint="eastAsia" w:ascii="宋体" w:hAnsi="宋体" w:cs="宋体"/>
          <w:szCs w:val="21"/>
          <w:lang w:eastAsia="zh-CN"/>
        </w:rPr>
        <w:t>桶装水与瓶装水采购</w:t>
      </w:r>
      <w:r>
        <w:rPr>
          <w:rFonts w:hint="eastAsia" w:ascii="宋体" w:hAnsi="宋体" w:cs="宋体"/>
          <w:szCs w:val="21"/>
        </w:rPr>
        <w:t>项目。</w:t>
      </w:r>
    </w:p>
    <w:p>
      <w:pPr>
        <w:pStyle w:val="2"/>
        <w:rPr>
          <w:rFonts w:hint="eastAsia" w:ascii="宋体" w:hAnsi="宋体" w:eastAsia="宋体" w:cs="宋体"/>
          <w:spacing w:val="0"/>
          <w:kern w:val="2"/>
          <w:sz w:val="21"/>
          <w:szCs w:val="21"/>
          <w:highlight w:val="yellow"/>
          <w:lang w:val="en-US" w:eastAsia="zh-CN" w:bidi="ar-SA"/>
        </w:rPr>
      </w:pPr>
      <w:r>
        <w:rPr>
          <w:rFonts w:hint="eastAsia" w:ascii="宋体" w:hAnsi="宋体" w:eastAsia="宋体" w:cs="宋体"/>
          <w:spacing w:val="0"/>
          <w:kern w:val="2"/>
          <w:sz w:val="21"/>
          <w:szCs w:val="21"/>
          <w:highlight w:val="yellow"/>
          <w:lang w:val="en-US" w:eastAsia="zh-CN" w:bidi="ar-SA"/>
        </w:rPr>
        <w:t>项目最高限价：桶装水每桶单价+瓶装水每箱单价≤</w:t>
      </w:r>
      <w:r>
        <w:rPr>
          <w:rFonts w:hint="eastAsia" w:ascii="宋体" w:hAnsi="宋体" w:cs="宋体"/>
          <w:spacing w:val="0"/>
          <w:kern w:val="2"/>
          <w:sz w:val="21"/>
          <w:szCs w:val="21"/>
          <w:highlight w:val="yellow"/>
          <w:lang w:val="en-US" w:eastAsia="zh-CN" w:bidi="ar-SA"/>
        </w:rPr>
        <w:t>40</w:t>
      </w:r>
      <w:r>
        <w:rPr>
          <w:rFonts w:hint="eastAsia" w:ascii="宋体" w:hAnsi="宋体" w:eastAsia="宋体" w:cs="宋体"/>
          <w:spacing w:val="0"/>
          <w:kern w:val="2"/>
          <w:sz w:val="21"/>
          <w:szCs w:val="21"/>
          <w:highlight w:val="yellow"/>
          <w:lang w:val="en-US" w:eastAsia="zh-CN" w:bidi="ar-SA"/>
        </w:rPr>
        <w:t>元</w:t>
      </w:r>
      <w:r>
        <w:rPr>
          <w:rFonts w:hint="eastAsia" w:ascii="宋体" w:hAnsi="宋体" w:cs="宋体"/>
          <w:spacing w:val="0"/>
          <w:kern w:val="2"/>
          <w:sz w:val="21"/>
          <w:szCs w:val="21"/>
          <w:highlight w:val="yellow"/>
          <w:lang w:val="en-US" w:eastAsia="zh-CN" w:bidi="ar-SA"/>
        </w:rPr>
        <w:t>。</w:t>
      </w:r>
    </w:p>
    <w:p>
      <w:pPr>
        <w:pStyle w:val="6"/>
        <w:numPr>
          <w:ilvl w:val="0"/>
          <w:numId w:val="1"/>
        </w:numPr>
        <w:spacing w:before="156" w:beforeLines="50" w:after="156" w:afterLines="50"/>
        <w:rPr>
          <w:rFonts w:cs="宋体"/>
          <w:szCs w:val="28"/>
        </w:rPr>
      </w:pPr>
      <w:r>
        <w:rPr>
          <w:rFonts w:hint="eastAsia" w:cs="宋体"/>
          <w:szCs w:val="28"/>
          <w:lang w:val="en-US" w:eastAsia="zh-CN"/>
        </w:rPr>
        <w:t>货物</w:t>
      </w:r>
      <w:r>
        <w:rPr>
          <w:rFonts w:hint="eastAsia" w:cs="宋体"/>
          <w:szCs w:val="28"/>
        </w:rPr>
        <w:t>清单</w:t>
      </w:r>
    </w:p>
    <w:tbl>
      <w:tblPr>
        <w:tblStyle w:val="14"/>
        <w:tblW w:w="8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2265"/>
        <w:gridCol w:w="1335"/>
        <w:gridCol w:w="1290"/>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jc w:val="center"/>
              <w:rPr>
                <w:rFonts w:ascii="宋体" w:hAnsi="宋体" w:cs="宋体"/>
                <w:bCs/>
                <w:szCs w:val="21"/>
              </w:rPr>
            </w:pPr>
            <w:r>
              <w:rPr>
                <w:rFonts w:hint="eastAsia" w:ascii="宋体" w:hAnsi="宋体" w:cs="宋体"/>
                <w:bCs/>
                <w:szCs w:val="21"/>
              </w:rPr>
              <w:t>序号</w:t>
            </w:r>
          </w:p>
        </w:tc>
        <w:tc>
          <w:tcPr>
            <w:tcW w:w="2265" w:type="dxa"/>
            <w:vAlign w:val="center"/>
          </w:tcPr>
          <w:p>
            <w:pPr>
              <w:jc w:val="center"/>
              <w:rPr>
                <w:rFonts w:ascii="宋体" w:hAnsi="宋体" w:cs="宋体"/>
                <w:bCs/>
                <w:szCs w:val="21"/>
              </w:rPr>
            </w:pPr>
            <w:r>
              <w:rPr>
                <w:rFonts w:hint="eastAsia" w:ascii="宋体" w:hAnsi="宋体" w:cs="宋体"/>
                <w:bCs/>
                <w:szCs w:val="21"/>
                <w:lang w:val="en-US" w:eastAsia="zh-CN"/>
              </w:rPr>
              <w:t>货物</w:t>
            </w:r>
            <w:r>
              <w:rPr>
                <w:rFonts w:hint="eastAsia" w:ascii="宋体" w:hAnsi="宋体" w:cs="宋体"/>
                <w:bCs/>
                <w:szCs w:val="21"/>
              </w:rPr>
              <w:t>名称</w:t>
            </w:r>
          </w:p>
        </w:tc>
        <w:tc>
          <w:tcPr>
            <w:tcW w:w="1335" w:type="dxa"/>
            <w:vAlign w:val="center"/>
          </w:tcPr>
          <w:p>
            <w:pPr>
              <w:jc w:val="center"/>
              <w:rPr>
                <w:rFonts w:ascii="宋体" w:hAnsi="宋体" w:cs="宋体"/>
                <w:bCs/>
                <w:szCs w:val="21"/>
              </w:rPr>
            </w:pPr>
            <w:r>
              <w:rPr>
                <w:rFonts w:hint="eastAsia" w:ascii="宋体" w:hAnsi="宋体" w:cs="宋体"/>
                <w:bCs/>
                <w:szCs w:val="21"/>
              </w:rPr>
              <w:t>数量</w:t>
            </w:r>
          </w:p>
        </w:tc>
        <w:tc>
          <w:tcPr>
            <w:tcW w:w="1290" w:type="dxa"/>
            <w:vAlign w:val="center"/>
          </w:tcPr>
          <w:p>
            <w:pPr>
              <w:jc w:val="center"/>
              <w:rPr>
                <w:rFonts w:ascii="宋体" w:hAnsi="宋体" w:cs="宋体"/>
                <w:bCs/>
                <w:szCs w:val="21"/>
              </w:rPr>
            </w:pPr>
            <w:r>
              <w:rPr>
                <w:rFonts w:hint="eastAsia" w:ascii="宋体" w:hAnsi="宋体" w:cs="宋体"/>
                <w:bCs/>
                <w:szCs w:val="21"/>
              </w:rPr>
              <w:t>单位</w:t>
            </w:r>
          </w:p>
        </w:tc>
        <w:tc>
          <w:tcPr>
            <w:tcW w:w="2148" w:type="dxa"/>
            <w:vAlign w:val="center"/>
          </w:tcPr>
          <w:p>
            <w:pPr>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jc w:val="center"/>
              <w:rPr>
                <w:rFonts w:ascii="宋体" w:hAnsi="宋体" w:cs="宋体"/>
                <w:bCs/>
                <w:szCs w:val="21"/>
              </w:rPr>
            </w:pPr>
            <w:r>
              <w:rPr>
                <w:rFonts w:hint="eastAsia" w:ascii="宋体" w:hAnsi="宋体" w:cs="宋体"/>
                <w:bCs/>
                <w:szCs w:val="21"/>
              </w:rPr>
              <w:t>1</w:t>
            </w:r>
          </w:p>
        </w:tc>
        <w:tc>
          <w:tcPr>
            <w:tcW w:w="2265" w:type="dxa"/>
            <w:vAlign w:val="center"/>
          </w:tcPr>
          <w:p>
            <w:pPr>
              <w:rPr>
                <w:rFonts w:ascii="仿宋" w:hAnsi="仿宋" w:eastAsia="仿宋" w:cs="Times New Roman"/>
                <w:bCs/>
                <w:kern w:val="2"/>
                <w:sz w:val="21"/>
                <w:szCs w:val="21"/>
                <w:lang w:val="en-US" w:eastAsia="zh-CN" w:bidi="ar-SA"/>
              </w:rPr>
            </w:pPr>
            <w:r>
              <w:rPr>
                <w:rFonts w:hint="eastAsia" w:ascii="仿宋" w:hAnsi="仿宋" w:eastAsia="仿宋"/>
                <w:b w:val="0"/>
                <w:bCs/>
                <w:color w:val="auto"/>
                <w:szCs w:val="21"/>
                <w:lang w:val="en-US" w:eastAsia="zh-CN"/>
              </w:rPr>
              <w:t>桶装水</w:t>
            </w:r>
          </w:p>
        </w:tc>
        <w:tc>
          <w:tcPr>
            <w:tcW w:w="1335" w:type="dxa"/>
            <w:vAlign w:val="center"/>
          </w:tcPr>
          <w:p>
            <w:pPr>
              <w:rPr>
                <w:rFonts w:ascii="仿宋" w:hAnsi="仿宋" w:eastAsia="仿宋" w:cs="Times New Roman"/>
                <w:bCs/>
                <w:kern w:val="2"/>
                <w:sz w:val="21"/>
                <w:szCs w:val="21"/>
                <w:lang w:val="en-US" w:eastAsia="zh-CN" w:bidi="ar-SA"/>
              </w:rPr>
            </w:pPr>
            <w:r>
              <w:rPr>
                <w:rFonts w:hint="eastAsia" w:ascii="仿宋" w:hAnsi="仿宋" w:eastAsia="仿宋"/>
                <w:bCs/>
                <w:color w:val="auto"/>
                <w:sz w:val="20"/>
                <w:szCs w:val="20"/>
                <w:lang w:val="en-US" w:eastAsia="zh-CN"/>
              </w:rPr>
              <w:t>以实际为准</w:t>
            </w:r>
          </w:p>
        </w:tc>
        <w:tc>
          <w:tcPr>
            <w:tcW w:w="1290" w:type="dxa"/>
            <w:vAlign w:val="center"/>
          </w:tcPr>
          <w:p>
            <w:pPr>
              <w:rPr>
                <w:rFonts w:ascii="仿宋" w:hAnsi="仿宋" w:eastAsia="仿宋" w:cs="Times New Roman"/>
                <w:bCs/>
                <w:kern w:val="2"/>
                <w:sz w:val="21"/>
                <w:szCs w:val="21"/>
                <w:lang w:val="en-US" w:eastAsia="zh-CN" w:bidi="ar-SA"/>
              </w:rPr>
            </w:pPr>
            <w:r>
              <w:rPr>
                <w:rFonts w:hint="eastAsia" w:ascii="仿宋" w:hAnsi="仿宋" w:eastAsia="仿宋"/>
                <w:bCs/>
                <w:color w:val="auto"/>
                <w:sz w:val="20"/>
                <w:szCs w:val="20"/>
                <w:lang w:val="en-US" w:eastAsia="zh-CN"/>
              </w:rPr>
              <w:t>桶</w:t>
            </w:r>
          </w:p>
        </w:tc>
        <w:tc>
          <w:tcPr>
            <w:tcW w:w="2148" w:type="dxa"/>
            <w:vAlign w:val="center"/>
          </w:tcPr>
          <w:p>
            <w:pPr>
              <w:jc w:val="center"/>
              <w:rPr>
                <w:rFonts w:ascii="仿宋" w:hAnsi="仿宋" w:eastAsia="仿宋" w:cs="Times New Roman"/>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jc w:val="center"/>
              <w:rPr>
                <w:rFonts w:hint="eastAsia" w:ascii="宋体" w:hAnsi="宋体" w:eastAsia="宋体" w:cs="宋体"/>
                <w:bCs/>
                <w:szCs w:val="21"/>
                <w:lang w:val="en-US" w:eastAsia="zh-CN"/>
              </w:rPr>
            </w:pPr>
            <w:r>
              <w:rPr>
                <w:rFonts w:hint="eastAsia" w:ascii="宋体" w:hAnsi="宋体" w:cs="宋体"/>
                <w:bCs/>
                <w:szCs w:val="21"/>
                <w:lang w:val="en-US" w:eastAsia="zh-CN"/>
              </w:rPr>
              <w:t>2</w:t>
            </w:r>
          </w:p>
        </w:tc>
        <w:tc>
          <w:tcPr>
            <w:tcW w:w="2265" w:type="dxa"/>
            <w:vAlign w:val="center"/>
          </w:tcPr>
          <w:p>
            <w:pPr>
              <w:rPr>
                <w:rFonts w:hint="eastAsia" w:ascii="仿宋" w:hAnsi="仿宋" w:eastAsia="仿宋"/>
                <w:b/>
                <w:color w:val="auto"/>
                <w:szCs w:val="21"/>
                <w:lang w:val="en-US" w:eastAsia="zh-CN"/>
              </w:rPr>
            </w:pPr>
            <w:r>
              <w:rPr>
                <w:rFonts w:hint="eastAsia" w:ascii="仿宋" w:hAnsi="仿宋" w:eastAsia="仿宋"/>
                <w:b w:val="0"/>
                <w:bCs/>
                <w:color w:val="auto"/>
                <w:szCs w:val="21"/>
                <w:lang w:val="en-US" w:eastAsia="zh-CN"/>
              </w:rPr>
              <w:t>瓶装水</w:t>
            </w:r>
          </w:p>
        </w:tc>
        <w:tc>
          <w:tcPr>
            <w:tcW w:w="1335" w:type="dxa"/>
            <w:vAlign w:val="center"/>
          </w:tcPr>
          <w:p>
            <w:pPr>
              <w:rPr>
                <w:rFonts w:hint="eastAsia" w:ascii="仿宋" w:hAnsi="仿宋" w:eastAsia="仿宋"/>
                <w:bCs/>
                <w:color w:val="auto"/>
                <w:sz w:val="20"/>
                <w:szCs w:val="20"/>
                <w:lang w:val="en-US" w:eastAsia="zh-CN"/>
              </w:rPr>
            </w:pPr>
            <w:r>
              <w:rPr>
                <w:rFonts w:hint="eastAsia" w:ascii="仿宋" w:hAnsi="仿宋" w:eastAsia="仿宋"/>
                <w:bCs/>
                <w:color w:val="auto"/>
                <w:sz w:val="20"/>
                <w:szCs w:val="20"/>
                <w:lang w:val="en-US" w:eastAsia="zh-CN"/>
              </w:rPr>
              <w:t>以实际为准</w:t>
            </w:r>
          </w:p>
        </w:tc>
        <w:tc>
          <w:tcPr>
            <w:tcW w:w="1290" w:type="dxa"/>
            <w:vAlign w:val="center"/>
          </w:tcPr>
          <w:p>
            <w:pPr>
              <w:rPr>
                <w:rFonts w:hint="eastAsia" w:ascii="仿宋" w:hAnsi="仿宋" w:eastAsia="仿宋"/>
                <w:bCs/>
                <w:color w:val="auto"/>
                <w:sz w:val="20"/>
                <w:szCs w:val="20"/>
                <w:lang w:val="en-US" w:eastAsia="zh-CN"/>
              </w:rPr>
            </w:pPr>
            <w:r>
              <w:rPr>
                <w:rFonts w:hint="eastAsia" w:ascii="仿宋" w:hAnsi="仿宋" w:eastAsia="仿宋"/>
                <w:bCs/>
                <w:sz w:val="20"/>
                <w:szCs w:val="20"/>
                <w:lang w:val="en-US" w:eastAsia="zh-CN"/>
              </w:rPr>
              <w:t>箱</w:t>
            </w:r>
          </w:p>
        </w:tc>
        <w:tc>
          <w:tcPr>
            <w:tcW w:w="2148" w:type="dxa"/>
            <w:vAlign w:val="center"/>
          </w:tcPr>
          <w:p>
            <w:pPr>
              <w:jc w:val="center"/>
              <w:rPr>
                <w:rFonts w:ascii="仿宋" w:hAnsi="仿宋" w:eastAsia="仿宋" w:cs="Times New Roman"/>
                <w:bCs/>
                <w:kern w:val="2"/>
                <w:sz w:val="21"/>
                <w:szCs w:val="21"/>
                <w:lang w:val="en-US" w:eastAsia="zh-CN" w:bidi="ar-SA"/>
              </w:rPr>
            </w:pPr>
          </w:p>
        </w:tc>
      </w:tr>
    </w:tbl>
    <w:p>
      <w:pPr>
        <w:pStyle w:val="6"/>
        <w:spacing w:before="156" w:beforeLines="50" w:after="156" w:afterLines="50"/>
        <w:rPr>
          <w:rFonts w:cs="宋体"/>
          <w:b/>
          <w:bCs w:val="0"/>
          <w:szCs w:val="28"/>
        </w:rPr>
      </w:pPr>
      <w:r>
        <w:rPr>
          <w:rFonts w:hint="eastAsia" w:cs="宋体"/>
          <w:b/>
          <w:bCs w:val="0"/>
          <w:szCs w:val="28"/>
        </w:rPr>
        <w:t>三、具体技术要求</w:t>
      </w:r>
    </w:p>
    <w:p>
      <w:pPr>
        <w:rPr>
          <w:rFonts w:ascii="宋体" w:hAnsi="宋体" w:cs="宋体"/>
          <w:b w:val="0"/>
          <w:bCs/>
          <w:szCs w:val="21"/>
        </w:rPr>
      </w:pPr>
      <w:r>
        <w:rPr>
          <w:rFonts w:hint="eastAsia" w:ascii="宋体" w:hAnsi="宋体" w:cs="宋体"/>
          <w:b w:val="0"/>
          <w:bCs/>
          <w:szCs w:val="21"/>
        </w:rPr>
        <w:t>说明：投标人须如实填写《技术规格偏离表》，并按招标文件的要求提供相关证明资料，包括产品原厂说明书或产品彩页等。提供的证明资料与投标响应情况不相符的，视为《技术规格偏离表》填写不实。</w:t>
      </w:r>
    </w:p>
    <w:tbl>
      <w:tblPr>
        <w:tblStyle w:val="14"/>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476"/>
        <w:gridCol w:w="5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00" w:type="dxa"/>
            <w:vAlign w:val="center"/>
          </w:tcPr>
          <w:p>
            <w:pPr>
              <w:jc w:val="center"/>
              <w:rPr>
                <w:rFonts w:ascii="仿宋" w:hAnsi="仿宋" w:eastAsia="仿宋"/>
                <w:b w:val="0"/>
                <w:bCs/>
                <w:szCs w:val="21"/>
              </w:rPr>
            </w:pPr>
            <w:r>
              <w:rPr>
                <w:rFonts w:hint="eastAsia" w:ascii="仿宋" w:hAnsi="仿宋" w:eastAsia="仿宋"/>
                <w:b w:val="0"/>
                <w:bCs/>
                <w:szCs w:val="21"/>
              </w:rPr>
              <w:t>序号</w:t>
            </w:r>
          </w:p>
        </w:tc>
        <w:tc>
          <w:tcPr>
            <w:tcW w:w="1476" w:type="dxa"/>
            <w:vAlign w:val="center"/>
          </w:tcPr>
          <w:p>
            <w:pPr>
              <w:widowControl/>
              <w:jc w:val="center"/>
              <w:rPr>
                <w:rFonts w:ascii="仿宋" w:hAnsi="仿宋" w:eastAsia="仿宋"/>
                <w:b w:val="0"/>
                <w:bCs/>
                <w:szCs w:val="21"/>
              </w:rPr>
            </w:pPr>
            <w:r>
              <w:rPr>
                <w:rFonts w:hint="eastAsia" w:ascii="仿宋" w:hAnsi="仿宋" w:eastAsia="仿宋"/>
                <w:szCs w:val="21"/>
              </w:rPr>
              <w:t>服务名称</w:t>
            </w:r>
          </w:p>
        </w:tc>
        <w:tc>
          <w:tcPr>
            <w:tcW w:w="5986" w:type="dxa"/>
            <w:vAlign w:val="center"/>
          </w:tcPr>
          <w:p>
            <w:pPr>
              <w:jc w:val="center"/>
              <w:rPr>
                <w:rFonts w:ascii="仿宋" w:hAnsi="仿宋" w:eastAsia="仿宋"/>
                <w:b w:val="0"/>
                <w:bCs/>
                <w:szCs w:val="21"/>
              </w:rPr>
            </w:pPr>
            <w:r>
              <w:rPr>
                <w:rFonts w:hint="eastAsia" w:ascii="仿宋" w:hAnsi="仿宋" w:eastAsia="仿宋"/>
                <w:szCs w:val="21"/>
              </w:rPr>
              <w:t>具体技术要求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Align w:val="center"/>
          </w:tcPr>
          <w:p>
            <w:pPr>
              <w:jc w:val="center"/>
              <w:rPr>
                <w:rFonts w:ascii="仿宋" w:hAnsi="仿宋" w:eastAsia="仿宋"/>
                <w:b w:val="0"/>
                <w:bCs/>
                <w:szCs w:val="21"/>
              </w:rPr>
            </w:pPr>
            <w:r>
              <w:rPr>
                <w:rFonts w:hint="eastAsia" w:ascii="仿宋" w:hAnsi="仿宋" w:eastAsia="仿宋"/>
                <w:b/>
                <w:szCs w:val="21"/>
              </w:rPr>
              <w:t>1</w:t>
            </w:r>
          </w:p>
        </w:tc>
        <w:tc>
          <w:tcPr>
            <w:tcW w:w="1476" w:type="dxa"/>
            <w:vAlign w:val="center"/>
          </w:tcPr>
          <w:p>
            <w:pPr>
              <w:rPr>
                <w:rFonts w:ascii="仿宋" w:hAnsi="仿宋" w:eastAsia="仿宋"/>
                <w:b w:val="0"/>
                <w:bCs/>
                <w:szCs w:val="21"/>
              </w:rPr>
            </w:pPr>
            <w:r>
              <w:rPr>
                <w:rFonts w:hint="eastAsia" w:ascii="仿宋" w:hAnsi="仿宋" w:eastAsia="仿宋" w:cs="宋体"/>
                <w:b/>
                <w:color w:val="FF0000"/>
                <w:kern w:val="0"/>
                <w:szCs w:val="21"/>
              </w:rPr>
              <w:t>★</w:t>
            </w:r>
            <w:r>
              <w:rPr>
                <w:rFonts w:hint="eastAsia" w:ascii="仿宋" w:hAnsi="仿宋" w:eastAsia="仿宋"/>
                <w:b w:val="0"/>
                <w:bCs/>
                <w:color w:val="auto"/>
                <w:szCs w:val="21"/>
                <w:lang w:val="en-US" w:eastAsia="zh-CN"/>
              </w:rPr>
              <w:t>桶装水</w:t>
            </w:r>
          </w:p>
        </w:tc>
        <w:tc>
          <w:tcPr>
            <w:tcW w:w="5986" w:type="dxa"/>
            <w:vAlign w:val="top"/>
          </w:tcPr>
          <w:p>
            <w:pPr>
              <w:rPr>
                <w:rFonts w:ascii="仿宋" w:hAnsi="仿宋" w:eastAsia="仿宋"/>
                <w:b w:val="0"/>
                <w:bCs/>
                <w:szCs w:val="21"/>
              </w:rPr>
            </w:pPr>
            <w:r>
              <w:rPr>
                <w:rFonts w:hint="eastAsia" w:ascii="仿宋" w:hAnsi="仿宋" w:eastAsia="仿宋"/>
                <w:b w:val="0"/>
                <w:bCs/>
                <w:color w:val="auto"/>
                <w:szCs w:val="21"/>
                <w:lang w:val="en-US" w:eastAsia="zh-CN"/>
              </w:rPr>
              <w:t>怡宝桶装水18.9L/桶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Align w:val="center"/>
          </w:tcPr>
          <w:p>
            <w:pPr>
              <w:jc w:val="center"/>
              <w:rPr>
                <w:rFonts w:hint="eastAsia" w:ascii="仿宋" w:hAnsi="仿宋" w:eastAsia="仿宋"/>
                <w:b w:val="0"/>
                <w:bCs/>
                <w:szCs w:val="21"/>
              </w:rPr>
            </w:pPr>
            <w:r>
              <w:rPr>
                <w:rFonts w:hint="eastAsia" w:ascii="仿宋" w:hAnsi="仿宋" w:eastAsia="仿宋"/>
                <w:b/>
                <w:szCs w:val="21"/>
                <w:lang w:val="en-US" w:eastAsia="zh-CN"/>
              </w:rPr>
              <w:t>2</w:t>
            </w:r>
          </w:p>
        </w:tc>
        <w:tc>
          <w:tcPr>
            <w:tcW w:w="1476" w:type="dxa"/>
            <w:vAlign w:val="center"/>
          </w:tcPr>
          <w:p>
            <w:pPr>
              <w:rPr>
                <w:rFonts w:hint="eastAsia" w:ascii="宋体" w:hAnsi="宋体" w:cs="宋体"/>
                <w:b w:val="0"/>
                <w:bCs/>
                <w:szCs w:val="21"/>
              </w:rPr>
            </w:pPr>
            <w:r>
              <w:rPr>
                <w:rFonts w:hint="eastAsia" w:ascii="仿宋" w:hAnsi="仿宋" w:eastAsia="仿宋" w:cs="宋体"/>
                <w:b/>
                <w:color w:val="FF0000"/>
                <w:kern w:val="0"/>
                <w:szCs w:val="21"/>
              </w:rPr>
              <w:t>★</w:t>
            </w:r>
            <w:r>
              <w:rPr>
                <w:rFonts w:hint="eastAsia" w:ascii="仿宋" w:hAnsi="仿宋" w:eastAsia="仿宋"/>
                <w:b w:val="0"/>
                <w:bCs/>
                <w:color w:val="auto"/>
                <w:szCs w:val="21"/>
                <w:lang w:val="en-US" w:eastAsia="zh-CN"/>
              </w:rPr>
              <w:t>瓶装水</w:t>
            </w:r>
          </w:p>
        </w:tc>
        <w:tc>
          <w:tcPr>
            <w:tcW w:w="5986" w:type="dxa"/>
            <w:vAlign w:val="top"/>
          </w:tcPr>
          <w:p>
            <w:pPr>
              <w:rPr>
                <w:rFonts w:hint="eastAsia" w:ascii="仿宋" w:hAnsi="仿宋" w:eastAsia="仿宋"/>
                <w:b w:val="0"/>
                <w:bCs/>
                <w:szCs w:val="21"/>
              </w:rPr>
            </w:pPr>
            <w:r>
              <w:rPr>
                <w:rFonts w:hint="eastAsia" w:ascii="仿宋" w:hAnsi="仿宋" w:eastAsia="仿宋"/>
                <w:b w:val="0"/>
                <w:bCs/>
                <w:color w:val="auto"/>
                <w:szCs w:val="21"/>
                <w:lang w:val="en-US" w:eastAsia="zh-CN"/>
              </w:rPr>
              <w:t>怡宝瓶装水350ML、24瓶/箱</w:t>
            </w:r>
          </w:p>
        </w:tc>
      </w:tr>
    </w:tbl>
    <w:p>
      <w:pPr>
        <w:ind w:firstLine="420" w:firstLineChars="200"/>
        <w:rPr>
          <w:b w:val="0"/>
          <w:bCs/>
          <w:szCs w:val="21"/>
        </w:rPr>
      </w:pPr>
      <w:r>
        <w:rPr>
          <w:rFonts w:hint="eastAsia" w:ascii="宋体" w:hAnsi="宋体" w:cs="宋体"/>
          <w:b w:val="0"/>
          <w:bCs/>
        </w:rPr>
        <w:t>备注：</w:t>
      </w:r>
      <w:r>
        <w:rPr>
          <w:rFonts w:hint="eastAsia"/>
          <w:b w:val="0"/>
          <w:bCs/>
          <w:szCs w:val="21"/>
        </w:rPr>
        <w:t>1．带“</w:t>
      </w:r>
      <w:r>
        <w:rPr>
          <w:rFonts w:hint="eastAsia" w:ascii="宋体" w:hAnsi="宋体" w:cs="宋体"/>
          <w:b w:val="0"/>
          <w:bCs/>
          <w:szCs w:val="21"/>
        </w:rPr>
        <w:t>★</w:t>
      </w:r>
      <w:r>
        <w:rPr>
          <w:rFonts w:hint="eastAsia"/>
          <w:b w:val="0"/>
          <w:bCs/>
          <w:szCs w:val="21"/>
        </w:rPr>
        <w:t>”指标项为实质性条款，如出现负偏离，将被视为未实质性满足招标文件要求作投标无效处理。带“</w:t>
      </w:r>
      <w:r>
        <w:rPr>
          <w:b w:val="0"/>
          <w:bCs/>
        </w:rPr>
        <w:t>▲</w:t>
      </w:r>
      <w:r>
        <w:rPr>
          <w:rFonts w:hint="eastAsia"/>
          <w:b w:val="0"/>
          <w:bCs/>
          <w:szCs w:val="21"/>
        </w:rPr>
        <w:t xml:space="preserve">”指标项为重要参数，负偏离时依相关评分准则内容作重点扣分处理。 </w:t>
      </w:r>
    </w:p>
    <w:p>
      <w:pPr>
        <w:ind w:firstLine="420" w:firstLineChars="200"/>
        <w:rPr>
          <w:rFonts w:ascii="宋体" w:hAnsi="宋体" w:cs="宋体"/>
          <w:b w:val="0"/>
          <w:bCs/>
        </w:rPr>
      </w:pPr>
      <w:r>
        <w:rPr>
          <w:rFonts w:hint="eastAsia"/>
          <w:b w:val="0"/>
          <w:bCs/>
        </w:rPr>
        <w:t>2．评分时，如对一项招标技术要求中的内容存在两处（或以上）负偏离的，在评分时只作一项负偏离扣分</w:t>
      </w:r>
      <w:r>
        <w:rPr>
          <w:rFonts w:hint="eastAsia" w:ascii="宋体" w:hAnsi="宋体" w:cs="宋体"/>
          <w:b w:val="0"/>
          <w:bCs/>
        </w:rPr>
        <w:t>。</w:t>
      </w:r>
    </w:p>
    <w:p>
      <w:pPr>
        <w:pStyle w:val="10"/>
        <w:ind w:firstLine="422"/>
        <w:rPr>
          <w:rFonts w:ascii="宋体" w:hAnsi="宋体" w:cs="宋体"/>
          <w:b/>
        </w:rPr>
      </w:pPr>
    </w:p>
    <w:p>
      <w:pPr>
        <w:pStyle w:val="6"/>
        <w:spacing w:before="156" w:beforeLines="50" w:after="156" w:afterLines="50"/>
        <w:rPr>
          <w:rFonts w:cs="宋体"/>
          <w:szCs w:val="28"/>
        </w:rPr>
      </w:pPr>
      <w:r>
        <w:rPr>
          <w:rFonts w:hint="eastAsia" w:cs="宋体"/>
          <w:szCs w:val="28"/>
        </w:rPr>
        <w:t>四、商务需求</w:t>
      </w:r>
    </w:p>
    <w:tbl>
      <w:tblPr>
        <w:tblStyle w:val="14"/>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6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9" w:type="dxa"/>
            <w:vAlign w:val="center"/>
          </w:tcPr>
          <w:p>
            <w:pPr>
              <w:jc w:val="center"/>
              <w:rPr>
                <w:rFonts w:ascii="宋体" w:hAnsi="宋体" w:cs="宋体"/>
                <w:b/>
              </w:rPr>
            </w:pPr>
            <w:r>
              <w:rPr>
                <w:rFonts w:hint="eastAsia" w:ascii="宋体" w:hAnsi="宋体" w:cs="宋体"/>
                <w:b/>
              </w:rPr>
              <w:t>序号</w:t>
            </w:r>
          </w:p>
        </w:tc>
        <w:tc>
          <w:tcPr>
            <w:tcW w:w="1559" w:type="dxa"/>
            <w:vAlign w:val="center"/>
          </w:tcPr>
          <w:p>
            <w:pPr>
              <w:jc w:val="center"/>
              <w:rPr>
                <w:rFonts w:ascii="宋体" w:hAnsi="宋体" w:cs="宋体"/>
                <w:b/>
              </w:rPr>
            </w:pPr>
            <w:r>
              <w:rPr>
                <w:rFonts w:hint="eastAsia" w:ascii="宋体" w:hAnsi="宋体" w:cs="宋体"/>
                <w:b/>
              </w:rPr>
              <w:t>目录</w:t>
            </w:r>
          </w:p>
        </w:tc>
        <w:tc>
          <w:tcPr>
            <w:tcW w:w="6158" w:type="dxa"/>
            <w:vAlign w:val="center"/>
          </w:tcPr>
          <w:p>
            <w:pPr>
              <w:jc w:val="center"/>
              <w:rPr>
                <w:rFonts w:ascii="宋体" w:hAnsi="宋体" w:cs="宋体"/>
                <w:b/>
              </w:rPr>
            </w:pPr>
            <w:r>
              <w:rPr>
                <w:rFonts w:hint="eastAsia" w:ascii="宋体" w:hAnsi="宋体" w:cs="宋体"/>
                <w:b/>
              </w:rPr>
              <w:t>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709" w:type="dxa"/>
            <w:vAlign w:val="center"/>
          </w:tcPr>
          <w:p>
            <w:pPr>
              <w:jc w:val="center"/>
              <w:rPr>
                <w:rFonts w:ascii="宋体" w:hAnsi="宋体" w:cs="宋体"/>
                <w:b/>
              </w:rPr>
            </w:pPr>
            <w:r>
              <w:rPr>
                <w:rFonts w:hint="eastAsia" w:ascii="仿宋" w:hAnsi="仿宋" w:eastAsia="仿宋"/>
                <w:szCs w:val="21"/>
              </w:rPr>
              <w:t>1</w:t>
            </w:r>
          </w:p>
        </w:tc>
        <w:tc>
          <w:tcPr>
            <w:tcW w:w="1559" w:type="dxa"/>
            <w:vAlign w:val="center"/>
          </w:tcPr>
          <w:p>
            <w:pPr>
              <w:jc w:val="center"/>
              <w:rPr>
                <w:rFonts w:ascii="宋体" w:hAnsi="宋体" w:cs="宋体"/>
              </w:rPr>
            </w:pPr>
            <w:r>
              <w:rPr>
                <w:rFonts w:hint="eastAsia" w:ascii="仿宋" w:hAnsi="仿宋" w:eastAsia="仿宋" w:cs="宋体"/>
                <w:color w:val="auto"/>
                <w:kern w:val="0"/>
                <w:sz w:val="20"/>
                <w:szCs w:val="20"/>
              </w:rPr>
              <w:t>★服务期</w:t>
            </w:r>
          </w:p>
        </w:tc>
        <w:tc>
          <w:tcPr>
            <w:tcW w:w="6158" w:type="dxa"/>
            <w:vAlign w:val="top"/>
          </w:tcPr>
          <w:p>
            <w:pPr>
              <w:rPr>
                <w:rFonts w:hint="eastAsia" w:ascii="仿宋" w:hAnsi="仿宋" w:eastAsia="仿宋" w:cs="宋体"/>
                <w:color w:val="auto"/>
                <w:kern w:val="0"/>
                <w:szCs w:val="21"/>
              </w:rPr>
            </w:pPr>
            <w:r>
              <w:rPr>
                <w:rFonts w:hint="eastAsia" w:ascii="仿宋" w:hAnsi="仿宋" w:eastAsia="仿宋" w:cs="宋体"/>
                <w:color w:val="auto"/>
                <w:kern w:val="0"/>
                <w:szCs w:val="21"/>
              </w:rPr>
              <w:t>1.签订合同之日起</w:t>
            </w:r>
            <w:r>
              <w:rPr>
                <w:rFonts w:hint="eastAsia" w:ascii="仿宋" w:hAnsi="仿宋" w:eastAsia="仿宋" w:cs="宋体"/>
                <w:color w:val="auto"/>
                <w:kern w:val="0"/>
                <w:szCs w:val="21"/>
                <w:u w:val="single"/>
                <w:lang w:val="en-US" w:eastAsia="zh-CN"/>
              </w:rPr>
              <w:t>365</w:t>
            </w:r>
            <w:r>
              <w:rPr>
                <w:rFonts w:hint="eastAsia" w:ascii="仿宋" w:hAnsi="仿宋" w:eastAsia="仿宋" w:cs="宋体"/>
                <w:color w:val="auto"/>
                <w:kern w:val="0"/>
                <w:szCs w:val="21"/>
              </w:rPr>
              <w:t>天（日历日）内。</w:t>
            </w:r>
          </w:p>
          <w:p>
            <w:pPr>
              <w:rPr>
                <w:rFonts w:ascii="宋体" w:hAnsi="宋体" w:cs="宋体"/>
                <w:b/>
              </w:rPr>
            </w:pPr>
            <w:r>
              <w:rPr>
                <w:rFonts w:hint="eastAsia" w:ascii="仿宋" w:hAnsi="仿宋" w:eastAsia="仿宋" w:cs="宋体"/>
                <w:color w:val="auto"/>
                <w:kern w:val="0"/>
                <w:szCs w:val="21"/>
              </w:rPr>
              <w:t>2.合同期满学校组织验收合格后，乙方提出续约申请，由学校进行履约评价，评价为优或良的，可续签合同一次，续签合同服务期与原合同一致，最多可续签两次。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09" w:type="dxa"/>
            <w:vAlign w:val="center"/>
          </w:tcPr>
          <w:p>
            <w:pPr>
              <w:jc w:val="center"/>
              <w:rPr>
                <w:rFonts w:ascii="宋体" w:hAnsi="宋体" w:cs="宋体"/>
                <w:b/>
              </w:rPr>
            </w:pPr>
            <w:r>
              <w:rPr>
                <w:rFonts w:hint="eastAsia" w:ascii="仿宋" w:hAnsi="仿宋" w:eastAsia="仿宋"/>
                <w:szCs w:val="21"/>
              </w:rPr>
              <w:t>2</w:t>
            </w:r>
          </w:p>
        </w:tc>
        <w:tc>
          <w:tcPr>
            <w:tcW w:w="1559" w:type="dxa"/>
            <w:vAlign w:val="center"/>
          </w:tcPr>
          <w:p>
            <w:pPr>
              <w:jc w:val="center"/>
              <w:rPr>
                <w:rFonts w:ascii="宋体" w:hAnsi="宋体" w:cs="宋体"/>
              </w:rPr>
            </w:pPr>
            <w:r>
              <w:rPr>
                <w:rFonts w:hint="eastAsia" w:ascii="仿宋" w:hAnsi="仿宋" w:eastAsia="仿宋" w:cs="宋体"/>
                <w:color w:val="auto"/>
                <w:kern w:val="0"/>
                <w:sz w:val="20"/>
                <w:szCs w:val="20"/>
              </w:rPr>
              <w:t>★</w:t>
            </w:r>
            <w:r>
              <w:rPr>
                <w:rFonts w:hint="eastAsia" w:ascii="仿宋" w:hAnsi="仿宋" w:eastAsia="仿宋"/>
                <w:color w:val="auto"/>
                <w:szCs w:val="21"/>
              </w:rPr>
              <w:t>关于验收</w:t>
            </w:r>
          </w:p>
        </w:tc>
        <w:tc>
          <w:tcPr>
            <w:tcW w:w="6158" w:type="dxa"/>
            <w:vAlign w:val="top"/>
          </w:tcPr>
          <w:p>
            <w:pPr>
              <w:tabs>
                <w:tab w:val="left" w:pos="1260"/>
              </w:tabs>
              <w:spacing w:line="340" w:lineRule="exact"/>
              <w:rPr>
                <w:rFonts w:ascii="宋体" w:hAnsi="宋体" w:cs="宋体"/>
                <w:b/>
              </w:rPr>
            </w:pPr>
            <w:r>
              <w:rPr>
                <w:rFonts w:hint="eastAsia" w:ascii="仿宋" w:hAnsi="仿宋" w:eastAsia="仿宋"/>
                <w:bCs/>
                <w:color w:val="auto"/>
                <w:szCs w:val="21"/>
              </w:rPr>
              <w:t>按国家和深圳市有关标准执行。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Align w:val="center"/>
          </w:tcPr>
          <w:p>
            <w:pPr>
              <w:jc w:val="center"/>
              <w:rPr>
                <w:rFonts w:ascii="宋体" w:hAnsi="宋体" w:cs="宋体"/>
              </w:rPr>
            </w:pPr>
            <w:r>
              <w:rPr>
                <w:rFonts w:hint="eastAsia" w:ascii="仿宋" w:hAnsi="仿宋" w:eastAsia="仿宋"/>
                <w:szCs w:val="21"/>
              </w:rPr>
              <w:t>3</w:t>
            </w:r>
          </w:p>
        </w:tc>
        <w:tc>
          <w:tcPr>
            <w:tcW w:w="1559" w:type="dxa"/>
            <w:vAlign w:val="center"/>
          </w:tcPr>
          <w:p>
            <w:pPr>
              <w:jc w:val="center"/>
              <w:rPr>
                <w:rFonts w:ascii="宋体" w:hAnsi="宋体" w:cs="宋体"/>
              </w:rPr>
            </w:pPr>
            <w:r>
              <w:rPr>
                <w:rFonts w:hint="eastAsia" w:ascii="仿宋" w:hAnsi="仿宋" w:eastAsia="仿宋" w:cs="宋体"/>
                <w:color w:val="auto"/>
                <w:kern w:val="0"/>
                <w:sz w:val="20"/>
                <w:szCs w:val="20"/>
              </w:rPr>
              <w:t>★</w:t>
            </w:r>
            <w:r>
              <w:rPr>
                <w:rFonts w:hint="eastAsia" w:ascii="仿宋" w:hAnsi="仿宋" w:eastAsia="仿宋"/>
                <w:color w:val="auto"/>
                <w:szCs w:val="21"/>
              </w:rPr>
              <w:t>付款方式</w:t>
            </w:r>
          </w:p>
        </w:tc>
        <w:tc>
          <w:tcPr>
            <w:tcW w:w="6158" w:type="dxa"/>
            <w:vAlign w:val="center"/>
          </w:tcPr>
          <w:p>
            <w:pPr>
              <w:rPr>
                <w:rFonts w:ascii="宋体" w:hAnsi="宋体" w:cs="宋体"/>
                <w:b/>
              </w:rPr>
            </w:pPr>
            <w:r>
              <w:rPr>
                <w:rFonts w:hint="eastAsia" w:ascii="仿宋" w:hAnsi="仿宋" w:eastAsia="仿宋" w:cs="宋体"/>
                <w:b w:val="0"/>
                <w:bCs/>
                <w:color w:val="auto"/>
                <w:kern w:val="0"/>
                <w:sz w:val="20"/>
                <w:szCs w:val="20"/>
              </w:rPr>
              <w:t>按实际</w:t>
            </w:r>
            <w:r>
              <w:rPr>
                <w:rFonts w:hint="eastAsia" w:ascii="仿宋" w:hAnsi="仿宋" w:eastAsia="仿宋" w:cs="宋体"/>
                <w:b w:val="0"/>
                <w:bCs/>
                <w:color w:val="auto"/>
                <w:kern w:val="0"/>
                <w:sz w:val="20"/>
                <w:szCs w:val="20"/>
                <w:lang w:val="en-US" w:eastAsia="zh-CN"/>
              </w:rPr>
              <w:t>送货数量</w:t>
            </w:r>
            <w:r>
              <w:rPr>
                <w:rFonts w:hint="eastAsia" w:ascii="仿宋" w:hAnsi="仿宋" w:eastAsia="仿宋" w:cs="宋体"/>
                <w:b w:val="0"/>
                <w:bCs/>
                <w:color w:val="auto"/>
                <w:kern w:val="0"/>
                <w:sz w:val="20"/>
                <w:szCs w:val="20"/>
              </w:rPr>
              <w:t>，季度结算付款。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09" w:type="dxa"/>
            <w:vAlign w:val="center"/>
          </w:tcPr>
          <w:p>
            <w:pPr>
              <w:jc w:val="center"/>
              <w:rPr>
                <w:rFonts w:hint="eastAsia" w:ascii="宋体" w:hAnsi="宋体" w:eastAsia="宋体" w:cs="宋体"/>
                <w:lang w:val="en-US" w:eastAsia="zh-CN"/>
              </w:rPr>
            </w:pPr>
            <w:r>
              <w:rPr>
                <w:rFonts w:hint="eastAsia" w:ascii="仿宋" w:hAnsi="仿宋" w:eastAsia="仿宋"/>
                <w:szCs w:val="21"/>
                <w:lang w:val="en-US" w:eastAsia="zh-CN"/>
              </w:rPr>
              <w:t>4</w:t>
            </w:r>
          </w:p>
        </w:tc>
        <w:tc>
          <w:tcPr>
            <w:tcW w:w="1559" w:type="dxa"/>
            <w:vAlign w:val="center"/>
          </w:tcPr>
          <w:p>
            <w:pPr>
              <w:jc w:val="center"/>
              <w:rPr>
                <w:rFonts w:ascii="宋体" w:hAnsi="宋体" w:cs="宋体"/>
              </w:rPr>
            </w:pPr>
            <w:r>
              <w:rPr>
                <w:rFonts w:hint="eastAsia" w:ascii="仿宋" w:hAnsi="仿宋" w:eastAsia="仿宋" w:cs="宋体"/>
                <w:color w:val="auto"/>
                <w:kern w:val="0"/>
                <w:sz w:val="20"/>
                <w:szCs w:val="20"/>
              </w:rPr>
              <w:t>★</w:t>
            </w:r>
            <w:r>
              <w:rPr>
                <w:rFonts w:hint="eastAsia" w:ascii="仿宋" w:hAnsi="仿宋" w:eastAsia="仿宋"/>
                <w:szCs w:val="21"/>
              </w:rPr>
              <w:t>投标人投标的产品通过相关认证情况</w:t>
            </w:r>
          </w:p>
        </w:tc>
        <w:tc>
          <w:tcPr>
            <w:tcW w:w="6158" w:type="dxa"/>
            <w:vAlign w:val="center"/>
          </w:tcPr>
          <w:p>
            <w:pPr>
              <w:rPr>
                <w:rFonts w:ascii="宋体" w:hAnsi="宋体" w:cs="宋体"/>
                <w:bCs/>
                <w:szCs w:val="21"/>
              </w:rPr>
            </w:pPr>
            <w:r>
              <w:rPr>
                <w:rFonts w:hint="eastAsia" w:ascii="仿宋" w:hAnsi="仿宋" w:eastAsia="仿宋" w:cs="宋体"/>
                <w:b w:val="0"/>
                <w:bCs/>
                <w:color w:val="auto"/>
                <w:kern w:val="0"/>
                <w:sz w:val="20"/>
                <w:szCs w:val="20"/>
                <w:lang w:val="en-US" w:eastAsia="zh-CN"/>
              </w:rPr>
              <w:t>投标人提供怡宝授权书及瓶装水、桶装水国家标准检验报告。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09" w:type="dxa"/>
            <w:vAlign w:val="center"/>
          </w:tcPr>
          <w:p>
            <w:pPr>
              <w:jc w:val="center"/>
              <w:rPr>
                <w:rFonts w:hint="eastAsia" w:ascii="宋体" w:hAnsi="宋体" w:cs="宋体"/>
                <w:lang w:val="en-US" w:eastAsia="zh-CN"/>
              </w:rPr>
            </w:pPr>
            <w:r>
              <w:rPr>
                <w:rFonts w:hint="eastAsia" w:ascii="仿宋" w:hAnsi="仿宋" w:eastAsia="仿宋" w:cs="宋体"/>
                <w:kern w:val="0"/>
                <w:szCs w:val="21"/>
                <w:lang w:val="en-US" w:eastAsia="zh-CN"/>
              </w:rPr>
              <w:t>5</w:t>
            </w:r>
          </w:p>
        </w:tc>
        <w:tc>
          <w:tcPr>
            <w:tcW w:w="1559" w:type="dxa"/>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w:t>
            </w:r>
            <w:r>
              <w:rPr>
                <w:rFonts w:hint="eastAsia" w:ascii="仿宋" w:hAnsi="仿宋" w:eastAsia="仿宋" w:cs="宋体"/>
                <w:color w:val="auto"/>
                <w:kern w:val="0"/>
                <w:szCs w:val="21"/>
                <w:lang w:val="en-US" w:eastAsia="zh-CN"/>
              </w:rPr>
              <w:t>响应时间</w:t>
            </w:r>
          </w:p>
        </w:tc>
        <w:tc>
          <w:tcPr>
            <w:tcW w:w="6158" w:type="dxa"/>
            <w:vAlign w:val="center"/>
          </w:tcPr>
          <w:p>
            <w:pPr>
              <w:rPr>
                <w:rFonts w:hint="eastAsia" w:ascii="仿宋" w:hAnsi="仿宋" w:eastAsia="仿宋" w:cs="宋体"/>
                <w:color w:val="auto"/>
                <w:szCs w:val="21"/>
              </w:rPr>
            </w:pPr>
            <w:r>
              <w:rPr>
                <w:rFonts w:hint="eastAsia" w:ascii="仿宋" w:hAnsi="仿宋" w:eastAsia="仿宋" w:cs="宋体"/>
                <w:color w:val="auto"/>
                <w:szCs w:val="21"/>
                <w:highlight w:val="yellow"/>
              </w:rPr>
              <w:t>接到通知4小时内</w:t>
            </w:r>
            <w:r>
              <w:rPr>
                <w:rFonts w:hint="eastAsia" w:ascii="仿宋" w:hAnsi="仿宋" w:eastAsia="仿宋" w:cs="宋体"/>
                <w:color w:val="auto"/>
                <w:szCs w:val="21"/>
                <w:highlight w:val="yellow"/>
                <w:lang w:val="en-US" w:eastAsia="zh-CN"/>
              </w:rPr>
              <w:t>完成供货</w:t>
            </w:r>
            <w:r>
              <w:rPr>
                <w:rFonts w:hint="eastAsia" w:ascii="仿宋" w:hAnsi="仿宋" w:eastAsia="仿宋" w:cs="宋体"/>
                <w:color w:val="auto"/>
                <w:szCs w:val="21"/>
                <w:highlight w:val="yellow"/>
              </w:rPr>
              <w:t>。</w:t>
            </w:r>
          </w:p>
        </w:tc>
      </w:tr>
    </w:tbl>
    <w:p>
      <w:pPr>
        <w:pStyle w:val="10"/>
        <w:ind w:firstLine="422"/>
        <w:rPr>
          <w:rFonts w:ascii="宋体" w:hAnsi="宋体" w:cs="宋体"/>
          <w:b/>
        </w:rPr>
      </w:pPr>
    </w:p>
    <w:p>
      <w:pPr>
        <w:pStyle w:val="10"/>
        <w:ind w:firstLine="422"/>
        <w:rPr>
          <w:rFonts w:ascii="宋体" w:hAnsi="宋体" w:cs="宋体"/>
          <w:b/>
        </w:rPr>
      </w:pPr>
    </w:p>
    <w:p>
      <w:pPr>
        <w:pStyle w:val="3"/>
      </w:pPr>
      <w:r>
        <w:rPr>
          <w:rFonts w:hint="eastAsia"/>
        </w:rPr>
        <w:t>第三章  投标文件格式</w:t>
      </w:r>
    </w:p>
    <w:p>
      <w:pPr>
        <w:rPr>
          <w:rStyle w:val="20"/>
          <w:rFonts w:ascii="宋体" w:hAnsi="宋体" w:eastAsia="宋体" w:cs="宋体"/>
          <w:sz w:val="28"/>
          <w:szCs w:val="28"/>
        </w:rPr>
      </w:pPr>
      <w:r>
        <w:rPr>
          <w:rStyle w:val="20"/>
          <w:rFonts w:hint="eastAsia" w:ascii="宋体" w:hAnsi="宋体" w:eastAsia="宋体" w:cs="宋体"/>
          <w:b/>
          <w:bCs w:val="0"/>
          <w:sz w:val="28"/>
          <w:szCs w:val="28"/>
        </w:rPr>
        <w:t>投标文件组成：</w:t>
      </w:r>
    </w:p>
    <w:p>
      <w:pPr>
        <w:rPr>
          <w:rFonts w:ascii="宋体" w:hAnsi="宋体" w:cs="宋体"/>
          <w:sz w:val="24"/>
        </w:rPr>
      </w:pPr>
    </w:p>
    <w:p>
      <w:pPr>
        <w:rPr>
          <w:rFonts w:ascii="宋体" w:hAnsi="宋体" w:cs="宋体"/>
          <w:sz w:val="24"/>
        </w:rPr>
      </w:pPr>
      <w:r>
        <w:rPr>
          <w:rFonts w:hint="eastAsia" w:ascii="宋体" w:hAnsi="宋体" w:cs="宋体"/>
          <w:sz w:val="24"/>
        </w:rPr>
        <w:t>目录</w:t>
      </w:r>
    </w:p>
    <w:p>
      <w:pPr>
        <w:rPr>
          <w:rFonts w:ascii="宋体" w:hAnsi="宋体" w:cs="宋体"/>
          <w:sz w:val="24"/>
        </w:rPr>
      </w:pPr>
    </w:p>
    <w:p>
      <w:pPr>
        <w:rPr>
          <w:rFonts w:ascii="宋体" w:hAnsi="宋体" w:cs="宋体"/>
          <w:sz w:val="24"/>
        </w:rPr>
      </w:pPr>
      <w:r>
        <w:rPr>
          <w:rFonts w:hint="eastAsia" w:ascii="宋体" w:hAnsi="宋体" w:cs="宋体"/>
          <w:szCs w:val="21"/>
          <w:lang w:val="en-US" w:eastAsia="zh-CN"/>
        </w:rPr>
        <w:t>投标价格</w:t>
      </w:r>
      <w:r>
        <w:rPr>
          <w:rFonts w:hint="eastAsia" w:ascii="宋体" w:hAnsi="宋体" w:cs="宋体"/>
          <w:szCs w:val="21"/>
        </w:rPr>
        <w:t>表</w:t>
      </w:r>
    </w:p>
    <w:p>
      <w:pPr>
        <w:rPr>
          <w:rFonts w:ascii="宋体" w:hAnsi="宋体" w:cs="宋体"/>
          <w:sz w:val="24"/>
        </w:rPr>
      </w:pPr>
      <w:r>
        <w:rPr>
          <w:rFonts w:hint="eastAsia" w:ascii="宋体" w:hAnsi="宋体" w:cs="宋体"/>
          <w:sz w:val="24"/>
        </w:rPr>
        <w:t>1、评标指引表</w:t>
      </w:r>
    </w:p>
    <w:p>
      <w:pPr>
        <w:rPr>
          <w:rFonts w:ascii="宋体" w:hAnsi="宋体" w:cs="宋体"/>
          <w:sz w:val="24"/>
        </w:rPr>
      </w:pPr>
      <w:r>
        <w:rPr>
          <w:rFonts w:hint="eastAsia" w:ascii="宋体" w:hAnsi="宋体" w:cs="宋体"/>
          <w:sz w:val="24"/>
        </w:rPr>
        <w:t>2、法定代表人证明书</w:t>
      </w:r>
    </w:p>
    <w:p>
      <w:pPr>
        <w:rPr>
          <w:rFonts w:ascii="宋体" w:hAnsi="宋体" w:cs="宋体"/>
          <w:sz w:val="24"/>
        </w:rPr>
      </w:pPr>
      <w:r>
        <w:rPr>
          <w:rFonts w:hint="eastAsia" w:ascii="宋体" w:hAnsi="宋体" w:cs="宋体"/>
          <w:sz w:val="24"/>
        </w:rPr>
        <w:t>3、投标文件签署授权委托书</w:t>
      </w:r>
    </w:p>
    <w:p>
      <w:pPr>
        <w:rPr>
          <w:rFonts w:ascii="宋体" w:hAnsi="宋体" w:cs="宋体"/>
          <w:sz w:val="24"/>
        </w:rPr>
      </w:pPr>
      <w:r>
        <w:rPr>
          <w:rFonts w:hint="eastAsia" w:ascii="宋体" w:hAnsi="宋体" w:cs="宋体"/>
          <w:sz w:val="24"/>
        </w:rPr>
        <w:t>4、投标承诺函</w:t>
      </w:r>
    </w:p>
    <w:p>
      <w:pPr>
        <w:rPr>
          <w:rFonts w:hint="eastAsia" w:ascii="宋体" w:hAnsi="宋体" w:cs="宋体"/>
          <w:sz w:val="24"/>
        </w:rPr>
      </w:pPr>
      <w:r>
        <w:rPr>
          <w:rFonts w:hint="eastAsia" w:ascii="宋体" w:hAnsi="宋体" w:cs="宋体"/>
          <w:sz w:val="24"/>
        </w:rPr>
        <w:t>5、投标人情况介绍</w:t>
      </w:r>
    </w:p>
    <w:p>
      <w:pPr>
        <w:pStyle w:val="2"/>
        <w:rPr>
          <w:rFonts w:hint="default" w:ascii="宋体" w:hAnsi="宋体" w:cs="宋体"/>
          <w:sz w:val="24"/>
          <w:lang w:val="en-US" w:eastAsia="zh-CN"/>
        </w:rPr>
      </w:pPr>
      <w:r>
        <w:rPr>
          <w:rFonts w:hint="eastAsia" w:ascii="宋体" w:hAnsi="宋体" w:cs="宋体"/>
          <w:sz w:val="24"/>
          <w:lang w:val="en-US" w:eastAsia="zh-CN"/>
        </w:rPr>
        <w:t>6、怡宝授权书</w:t>
      </w:r>
    </w:p>
    <w:p>
      <w:pPr>
        <w:pStyle w:val="2"/>
        <w:rPr>
          <w:rFonts w:hint="default" w:ascii="宋体" w:hAnsi="宋体" w:cs="宋体"/>
          <w:sz w:val="24"/>
          <w:lang w:val="en-US" w:eastAsia="zh-CN"/>
        </w:rPr>
      </w:pPr>
      <w:r>
        <w:rPr>
          <w:rFonts w:hint="eastAsia" w:ascii="宋体" w:hAnsi="宋体" w:cs="宋体"/>
          <w:sz w:val="24"/>
          <w:lang w:val="en-US" w:eastAsia="zh-CN"/>
        </w:rPr>
        <w:t>7、水质检测报告</w:t>
      </w:r>
    </w:p>
    <w:p>
      <w:pPr>
        <w:outlineLvl w:val="1"/>
        <w:rPr>
          <w:rFonts w:ascii="宋体" w:hAnsi="宋体" w:cs="宋体"/>
          <w:b/>
          <w:sz w:val="28"/>
          <w:szCs w:val="28"/>
        </w:rPr>
      </w:pPr>
      <w:r>
        <w:rPr>
          <w:rFonts w:hint="eastAsia" w:ascii="宋体" w:hAnsi="宋体" w:cs="宋体"/>
          <w:b/>
          <w:sz w:val="28"/>
          <w:szCs w:val="28"/>
        </w:rPr>
        <w:t>投标文件格式：</w:t>
      </w:r>
    </w:p>
    <w:p>
      <w:pPr>
        <w:keepNext/>
        <w:keepLines/>
        <w:spacing w:before="120" w:after="120" w:line="416" w:lineRule="auto"/>
        <w:jc w:val="center"/>
        <w:outlineLvl w:val="2"/>
        <w:rPr>
          <w:rFonts w:ascii="宋体" w:hAnsi="宋体" w:cs="宋体"/>
          <w:bCs/>
          <w:color w:val="000000"/>
          <w:sz w:val="44"/>
          <w:szCs w:val="32"/>
        </w:rPr>
      </w:pPr>
      <w:r>
        <w:rPr>
          <w:rFonts w:hint="eastAsia" w:ascii="宋体" w:hAnsi="宋体" w:cs="宋体"/>
          <w:b/>
          <w:bCs/>
          <w:color w:val="000000"/>
          <w:sz w:val="32"/>
          <w:szCs w:val="32"/>
          <w:lang w:val="en-US" w:eastAsia="zh-CN"/>
        </w:rPr>
        <w:t>投标价格</w:t>
      </w:r>
      <w:r>
        <w:rPr>
          <w:rFonts w:hint="eastAsia" w:ascii="宋体" w:hAnsi="宋体" w:cs="宋体"/>
          <w:b/>
          <w:bCs/>
          <w:color w:val="000000"/>
          <w:sz w:val="32"/>
          <w:szCs w:val="32"/>
        </w:rPr>
        <w:t>表</w:t>
      </w:r>
    </w:p>
    <w:p>
      <w:pPr>
        <w:jc w:val="left"/>
        <w:rPr>
          <w:rFonts w:hint="default" w:ascii="宋体" w:hAnsi="宋体" w:eastAsia="宋体" w:cs="宋体"/>
          <w:bCs/>
          <w:snapToGrid w:val="0"/>
          <w:color w:val="000000"/>
          <w:kern w:val="0"/>
          <w:szCs w:val="22"/>
          <w:u w:val="single"/>
          <w:lang w:val="en-US" w:eastAsia="zh-CN"/>
        </w:rPr>
      </w:pPr>
      <w:r>
        <w:rPr>
          <w:rFonts w:hint="eastAsia" w:ascii="宋体" w:hAnsi="宋体"/>
          <w:color w:val="000000"/>
          <w:szCs w:val="21"/>
        </w:rPr>
        <w:t>投标人名称：</w:t>
      </w:r>
      <w:r>
        <w:rPr>
          <w:rFonts w:hint="eastAsia" w:ascii="宋体" w:hAnsi="宋体"/>
          <w:color w:val="000000"/>
          <w:szCs w:val="21"/>
          <w:u w:val="single"/>
          <w:lang w:val="en-US" w:eastAsia="zh-CN"/>
        </w:rPr>
        <w:t xml:space="preserve">                </w:t>
      </w:r>
    </w:p>
    <w:p>
      <w:pPr>
        <w:jc w:val="right"/>
        <w:rPr>
          <w:rFonts w:ascii="宋体" w:hAnsi="宋体" w:cs="宋体"/>
          <w:bCs/>
          <w:snapToGrid w:val="0"/>
          <w:color w:val="000000"/>
          <w:kern w:val="0"/>
          <w:szCs w:val="22"/>
        </w:rPr>
      </w:pPr>
      <w:r>
        <w:rPr>
          <w:rFonts w:hint="eastAsia" w:ascii="宋体" w:hAnsi="宋体" w:cs="宋体"/>
          <w:bCs/>
          <w:snapToGrid w:val="0"/>
          <w:color w:val="000000"/>
          <w:kern w:val="0"/>
          <w:szCs w:val="22"/>
        </w:rPr>
        <w:t xml:space="preserve">                  单位： 人民币 元</w:t>
      </w:r>
    </w:p>
    <w:tbl>
      <w:tblPr>
        <w:tblStyle w:val="14"/>
        <w:tblW w:w="1133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1613"/>
        <w:gridCol w:w="1930"/>
        <w:gridCol w:w="1330"/>
        <w:gridCol w:w="1826"/>
        <w:gridCol w:w="302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613" w:type="dxa"/>
            <w:tcBorders>
              <w:top w:val="double" w:color="auto" w:sz="4" w:space="0"/>
              <w:bottom w:val="single" w:color="auto" w:sz="4" w:space="0"/>
            </w:tcBorders>
            <w:vAlign w:val="center"/>
          </w:tcPr>
          <w:p>
            <w:pPr>
              <w:jc w:val="center"/>
              <w:rPr>
                <w:rFonts w:hint="eastAsia" w:ascii="宋体" w:hAnsi="宋体" w:cs="宋体"/>
                <w:snapToGrid w:val="0"/>
                <w:color w:val="000000"/>
                <w:kern w:val="0"/>
                <w:szCs w:val="22"/>
                <w:lang w:val="en-US" w:eastAsia="zh-CN"/>
              </w:rPr>
            </w:pPr>
            <w:r>
              <w:rPr>
                <w:rFonts w:hint="eastAsia" w:ascii="宋体" w:hAnsi="宋体" w:cs="宋体"/>
                <w:bCs/>
                <w:szCs w:val="21"/>
                <w:lang w:val="en-US" w:eastAsia="zh-CN"/>
              </w:rPr>
              <w:t>货物</w:t>
            </w:r>
            <w:r>
              <w:rPr>
                <w:rFonts w:hint="eastAsia" w:ascii="宋体" w:hAnsi="宋体" w:cs="宋体"/>
                <w:bCs/>
                <w:szCs w:val="21"/>
              </w:rPr>
              <w:t>名称</w:t>
            </w:r>
          </w:p>
        </w:tc>
        <w:tc>
          <w:tcPr>
            <w:tcW w:w="1613" w:type="dxa"/>
            <w:tcBorders>
              <w:top w:val="double" w:color="auto" w:sz="4" w:space="0"/>
              <w:bottom w:val="single" w:color="auto" w:sz="4" w:space="0"/>
            </w:tcBorders>
            <w:vAlign w:val="center"/>
          </w:tcPr>
          <w:p>
            <w:pPr>
              <w:jc w:val="center"/>
              <w:rPr>
                <w:rFonts w:hint="eastAsia" w:ascii="宋体" w:hAnsi="宋体" w:eastAsia="宋体" w:cs="宋体"/>
                <w:snapToGrid w:val="0"/>
                <w:color w:val="000000"/>
                <w:kern w:val="0"/>
                <w:szCs w:val="22"/>
                <w:lang w:eastAsia="zh-CN"/>
              </w:rPr>
            </w:pPr>
            <w:r>
              <w:rPr>
                <w:rFonts w:hint="eastAsia" w:ascii="宋体" w:hAnsi="宋体" w:cs="宋体"/>
                <w:snapToGrid w:val="0"/>
                <w:color w:val="000000"/>
                <w:kern w:val="0"/>
                <w:szCs w:val="22"/>
                <w:lang w:val="en-US" w:eastAsia="zh-CN"/>
              </w:rPr>
              <w:t>品牌</w:t>
            </w:r>
          </w:p>
        </w:tc>
        <w:tc>
          <w:tcPr>
            <w:tcW w:w="1930" w:type="dxa"/>
            <w:tcBorders>
              <w:top w:val="double" w:color="auto" w:sz="4" w:space="0"/>
              <w:bottom w:val="single" w:color="auto" w:sz="4" w:space="0"/>
            </w:tcBorders>
            <w:vAlign w:val="center"/>
          </w:tcPr>
          <w:p>
            <w:pPr>
              <w:jc w:val="center"/>
              <w:rPr>
                <w:rFonts w:hint="default" w:ascii="宋体" w:hAnsi="宋体" w:eastAsia="宋体" w:cs="宋体"/>
                <w:snapToGrid w:val="0"/>
                <w:color w:val="000000"/>
                <w:kern w:val="0"/>
                <w:szCs w:val="22"/>
                <w:lang w:val="en-US" w:eastAsia="zh-CN"/>
              </w:rPr>
            </w:pPr>
            <w:r>
              <w:rPr>
                <w:rFonts w:hint="eastAsia" w:ascii="宋体" w:hAnsi="宋体" w:cs="宋体"/>
                <w:snapToGrid w:val="0"/>
                <w:color w:val="000000"/>
                <w:kern w:val="0"/>
                <w:szCs w:val="22"/>
                <w:lang w:val="en-US" w:eastAsia="zh-CN"/>
              </w:rPr>
              <w:t>规格</w:t>
            </w:r>
          </w:p>
        </w:tc>
        <w:tc>
          <w:tcPr>
            <w:tcW w:w="1330" w:type="dxa"/>
            <w:tcBorders>
              <w:top w:val="double" w:color="auto" w:sz="4" w:space="0"/>
              <w:bottom w:val="single" w:color="auto" w:sz="4" w:space="0"/>
            </w:tcBorders>
            <w:vAlign w:val="center"/>
          </w:tcPr>
          <w:p>
            <w:pPr>
              <w:jc w:val="center"/>
              <w:rPr>
                <w:rFonts w:hint="default" w:ascii="宋体" w:hAnsi="宋体" w:cs="宋体"/>
                <w:snapToGrid w:val="0"/>
                <w:color w:val="000000"/>
                <w:kern w:val="0"/>
                <w:szCs w:val="22"/>
                <w:lang w:val="en-US" w:eastAsia="zh-CN"/>
              </w:rPr>
            </w:pPr>
            <w:r>
              <w:rPr>
                <w:rFonts w:hint="eastAsia" w:ascii="宋体" w:hAnsi="宋体" w:cs="宋体"/>
                <w:snapToGrid w:val="0"/>
                <w:color w:val="000000"/>
                <w:kern w:val="0"/>
                <w:szCs w:val="22"/>
                <w:lang w:val="en-US" w:eastAsia="zh-CN"/>
              </w:rPr>
              <w:t>单位</w:t>
            </w:r>
          </w:p>
        </w:tc>
        <w:tc>
          <w:tcPr>
            <w:tcW w:w="1826" w:type="dxa"/>
            <w:tcBorders>
              <w:top w:val="double" w:color="auto" w:sz="4" w:space="0"/>
              <w:bottom w:val="single" w:color="auto" w:sz="4" w:space="0"/>
            </w:tcBorders>
            <w:vAlign w:val="center"/>
          </w:tcPr>
          <w:p>
            <w:pPr>
              <w:jc w:val="center"/>
              <w:rPr>
                <w:rFonts w:hint="default" w:ascii="宋体" w:hAnsi="宋体" w:eastAsia="宋体" w:cs="宋体"/>
                <w:snapToGrid w:val="0"/>
                <w:color w:val="000000"/>
                <w:kern w:val="0"/>
                <w:szCs w:val="22"/>
                <w:lang w:val="en-US" w:eastAsia="zh-CN"/>
              </w:rPr>
            </w:pPr>
            <w:r>
              <w:rPr>
                <w:rFonts w:hint="eastAsia" w:ascii="宋体" w:hAnsi="宋体" w:cs="宋体"/>
                <w:snapToGrid w:val="0"/>
                <w:color w:val="000000"/>
                <w:kern w:val="0"/>
                <w:szCs w:val="22"/>
                <w:lang w:val="en-US" w:eastAsia="zh-CN"/>
              </w:rPr>
              <w:t>单价</w:t>
            </w:r>
          </w:p>
        </w:tc>
        <w:tc>
          <w:tcPr>
            <w:tcW w:w="3025"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613" w:type="dxa"/>
            <w:tcBorders>
              <w:top w:val="single" w:color="auto" w:sz="4" w:space="0"/>
              <w:bottom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桶装水</w:t>
            </w:r>
          </w:p>
        </w:tc>
        <w:tc>
          <w:tcPr>
            <w:tcW w:w="1613" w:type="dxa"/>
            <w:tcBorders>
              <w:top w:val="single" w:color="auto" w:sz="4" w:space="0"/>
              <w:bottom w:val="single" w:color="auto" w:sz="4" w:space="0"/>
            </w:tcBorders>
            <w:vAlign w:val="center"/>
          </w:tcPr>
          <w:p>
            <w:pPr>
              <w:jc w:val="center"/>
              <w:rPr>
                <w:rFonts w:hint="default" w:ascii="仿宋" w:hAnsi="仿宋" w:eastAsia="仿宋"/>
                <w:b w:val="0"/>
                <w:bCs/>
                <w:color w:val="auto"/>
                <w:szCs w:val="21"/>
                <w:lang w:val="en-US" w:eastAsia="zh-CN"/>
              </w:rPr>
            </w:pPr>
            <w:r>
              <w:rPr>
                <w:rFonts w:hint="eastAsia" w:ascii="仿宋" w:hAnsi="仿宋" w:eastAsia="仿宋"/>
                <w:b w:val="0"/>
                <w:bCs/>
                <w:color w:val="auto"/>
                <w:szCs w:val="21"/>
                <w:lang w:val="en-US" w:eastAsia="zh-CN"/>
              </w:rPr>
              <w:t>怡宝</w:t>
            </w:r>
          </w:p>
        </w:tc>
        <w:tc>
          <w:tcPr>
            <w:tcW w:w="1930" w:type="dxa"/>
            <w:tcBorders>
              <w:top w:val="single" w:color="auto" w:sz="4" w:space="0"/>
              <w:bottom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18.9L</w:t>
            </w:r>
          </w:p>
        </w:tc>
        <w:tc>
          <w:tcPr>
            <w:tcW w:w="1330" w:type="dxa"/>
            <w:tcBorders>
              <w:top w:val="single" w:color="auto" w:sz="4" w:space="0"/>
              <w:bottom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桶</w:t>
            </w:r>
          </w:p>
        </w:tc>
        <w:tc>
          <w:tcPr>
            <w:tcW w:w="1826" w:type="dxa"/>
            <w:tcBorders>
              <w:top w:val="single" w:color="auto" w:sz="4" w:space="0"/>
              <w:bottom w:val="single" w:color="auto" w:sz="4" w:space="0"/>
            </w:tcBorders>
            <w:vAlign w:val="center"/>
          </w:tcPr>
          <w:p>
            <w:pPr>
              <w:jc w:val="center"/>
              <w:rPr>
                <w:rFonts w:hint="default" w:ascii="仿宋" w:hAnsi="仿宋" w:eastAsia="仿宋"/>
                <w:b w:val="0"/>
                <w:bCs/>
                <w:color w:val="auto"/>
                <w:szCs w:val="21"/>
                <w:lang w:val="en-US" w:eastAsia="zh-CN"/>
              </w:rPr>
            </w:pPr>
          </w:p>
        </w:tc>
        <w:tc>
          <w:tcPr>
            <w:tcW w:w="3025" w:type="dxa"/>
            <w:tcBorders>
              <w:top w:val="single" w:color="auto" w:sz="4" w:space="0"/>
              <w:bottom w:val="single" w:color="auto" w:sz="4" w:space="0"/>
            </w:tcBorders>
            <w:vAlign w:val="center"/>
          </w:tcPr>
          <w:p>
            <w:pPr>
              <w:jc w:val="center"/>
              <w:rPr>
                <w:rFonts w:hint="eastAsia" w:ascii="仿宋" w:hAnsi="仿宋" w:eastAsia="仿宋"/>
                <w:b w:val="0"/>
                <w:bCs/>
                <w:color w:val="auto"/>
                <w:szCs w:val="21"/>
                <w:lang w:val="en-US" w:eastAsia="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1613" w:type="dxa"/>
            <w:tcBorders>
              <w:top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瓶装水</w:t>
            </w:r>
          </w:p>
        </w:tc>
        <w:tc>
          <w:tcPr>
            <w:tcW w:w="1613" w:type="dxa"/>
            <w:tcBorders>
              <w:top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怡宝</w:t>
            </w:r>
          </w:p>
        </w:tc>
        <w:tc>
          <w:tcPr>
            <w:tcW w:w="1930" w:type="dxa"/>
            <w:tcBorders>
              <w:top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350ml×24支</w:t>
            </w:r>
          </w:p>
        </w:tc>
        <w:tc>
          <w:tcPr>
            <w:tcW w:w="1330" w:type="dxa"/>
            <w:tcBorders>
              <w:top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箱</w:t>
            </w:r>
          </w:p>
        </w:tc>
        <w:tc>
          <w:tcPr>
            <w:tcW w:w="1826" w:type="dxa"/>
            <w:tcBorders>
              <w:top w:val="single" w:color="auto" w:sz="4" w:space="0"/>
            </w:tcBorders>
            <w:vAlign w:val="center"/>
          </w:tcPr>
          <w:p>
            <w:pPr>
              <w:jc w:val="center"/>
              <w:rPr>
                <w:rFonts w:hint="eastAsia" w:ascii="仿宋" w:hAnsi="仿宋" w:eastAsia="仿宋"/>
                <w:b w:val="0"/>
                <w:bCs/>
                <w:color w:val="auto"/>
                <w:szCs w:val="21"/>
                <w:lang w:val="en-US" w:eastAsia="zh-CN"/>
              </w:rPr>
            </w:pPr>
          </w:p>
        </w:tc>
        <w:tc>
          <w:tcPr>
            <w:tcW w:w="3025" w:type="dxa"/>
            <w:tcBorders>
              <w:top w:val="single" w:color="auto" w:sz="4" w:space="0"/>
            </w:tcBorders>
            <w:vAlign w:val="center"/>
          </w:tcPr>
          <w:p>
            <w:pPr>
              <w:jc w:val="center"/>
              <w:rPr>
                <w:rFonts w:hint="eastAsia" w:ascii="仿宋" w:hAnsi="仿宋" w:eastAsia="仿宋"/>
                <w:b w:val="0"/>
                <w:bCs/>
                <w:color w:val="auto"/>
                <w:szCs w:val="21"/>
                <w:lang w:val="en-US" w:eastAsia="zh-CN"/>
              </w:rPr>
            </w:pPr>
            <w:r>
              <w:rPr>
                <w:rFonts w:hint="eastAsia" w:ascii="仿宋" w:hAnsi="仿宋" w:eastAsia="仿宋"/>
                <w:b w:val="0"/>
                <w:bCs/>
                <w:color w:val="auto"/>
                <w:szCs w:val="21"/>
                <w:lang w:val="en-US" w:eastAsia="zh-CN"/>
              </w:rPr>
              <w:t>纸箱包装</w:t>
            </w:r>
          </w:p>
        </w:tc>
      </w:tr>
    </w:tbl>
    <w:p>
      <w:pPr>
        <w:rPr>
          <w:rFonts w:ascii="宋体" w:hAnsi="宋体" w:cs="宋体"/>
          <w:snapToGrid w:val="0"/>
          <w:color w:val="000000"/>
          <w:kern w:val="0"/>
          <w:szCs w:val="22"/>
        </w:rPr>
      </w:pPr>
    </w:p>
    <w:p>
      <w:pPr>
        <w:rPr>
          <w:rFonts w:ascii="宋体" w:hAnsi="宋体" w:cs="宋体"/>
          <w:snapToGrid w:val="0"/>
          <w:kern w:val="0"/>
          <w:szCs w:val="22"/>
        </w:rPr>
      </w:pPr>
      <w:r>
        <w:rPr>
          <w:rFonts w:hint="eastAsia" w:ascii="宋体" w:hAnsi="宋体" w:cs="宋体"/>
          <w:snapToGrid w:val="0"/>
          <w:kern w:val="0"/>
          <w:szCs w:val="22"/>
        </w:rPr>
        <w:t>注：1、价格应按“招标文件”中规定的货币单位填写。</w:t>
      </w:r>
    </w:p>
    <w:p>
      <w:pPr>
        <w:ind w:firstLine="420"/>
        <w:rPr>
          <w:rFonts w:ascii="宋体" w:hAnsi="宋体" w:cs="宋体"/>
          <w:szCs w:val="22"/>
        </w:rPr>
      </w:pPr>
      <w:r>
        <w:rPr>
          <w:rFonts w:hint="eastAsia" w:ascii="宋体" w:hAnsi="宋体" w:cs="宋体"/>
          <w:snapToGrid w:val="0"/>
          <w:kern w:val="0"/>
          <w:szCs w:val="22"/>
        </w:rPr>
        <w:t>2、投标人如果需要对报价或其它内容加以说明，可在备注栏填写。</w:t>
      </w:r>
    </w:p>
    <w:p>
      <w:pPr>
        <w:ind w:firstLine="420"/>
        <w:rPr>
          <w:rFonts w:ascii="宋体" w:hAnsi="宋体" w:cs="宋体"/>
          <w:b/>
          <w:szCs w:val="22"/>
        </w:rPr>
      </w:pPr>
      <w:r>
        <w:rPr>
          <w:rFonts w:hint="eastAsia" w:ascii="宋体" w:hAnsi="宋体" w:cs="宋体"/>
          <w:b/>
          <w:szCs w:val="22"/>
        </w:rPr>
        <w:t>3、开标一览表未按规定密封、签字、盖章将导致废标。</w:t>
      </w:r>
    </w:p>
    <w:p>
      <w:pPr>
        <w:snapToGrid w:val="0"/>
        <w:ind w:firstLine="411" w:firstLineChars="196"/>
        <w:rPr>
          <w:rFonts w:ascii="宋体" w:hAnsi="宋体" w:cs="宋体"/>
          <w:szCs w:val="21"/>
        </w:rPr>
      </w:pPr>
      <w:r>
        <w:rPr>
          <w:rFonts w:hint="eastAsia" w:ascii="宋体" w:hAnsi="宋体" w:cs="宋体"/>
          <w:szCs w:val="22"/>
        </w:rPr>
        <w:t>4、</w:t>
      </w:r>
      <w:r>
        <w:rPr>
          <w:rFonts w:hint="eastAsia" w:ascii="宋体" w:hAnsi="宋体" w:cs="宋体"/>
          <w:szCs w:val="21"/>
        </w:rPr>
        <w:t>若开标一览表中大写金额和小写金额不一致的，以大写金额为准。</w:t>
      </w:r>
    </w:p>
    <w:p>
      <w:pPr>
        <w:snapToGrid w:val="0"/>
        <w:ind w:firstLine="411" w:firstLineChars="196"/>
        <w:rPr>
          <w:rFonts w:ascii="宋体" w:hAnsi="宋体" w:cs="宋体"/>
          <w:szCs w:val="21"/>
        </w:rPr>
      </w:pPr>
    </w:p>
    <w:p>
      <w:pPr>
        <w:ind w:firstLine="420"/>
        <w:rPr>
          <w:rFonts w:ascii="宋体" w:hAnsi="宋体" w:cs="宋体"/>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法定代表人或被授权人签名：</w:t>
      </w:r>
    </w:p>
    <w:p>
      <w:pPr>
        <w:ind w:right="2100" w:rightChars="1000"/>
        <w:jc w:val="right"/>
        <w:rPr>
          <w:rFonts w:ascii="宋体" w:hAnsi="宋体" w:cs="宋体"/>
          <w:snapToGrid w:val="0"/>
          <w:kern w:val="0"/>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 xml:space="preserve">                         投标单位公章：</w:t>
      </w:r>
    </w:p>
    <w:p>
      <w:pPr>
        <w:pStyle w:val="10"/>
      </w:pPr>
    </w:p>
    <w:p>
      <w:pPr>
        <w:pStyle w:val="4"/>
        <w:numPr>
          <w:ilvl w:val="0"/>
          <w:numId w:val="2"/>
        </w:numPr>
        <w:jc w:val="center"/>
        <w:rPr>
          <w:rFonts w:cs="宋体"/>
          <w:bCs w:val="0"/>
          <w:kern w:val="0"/>
          <w:szCs w:val="28"/>
        </w:rPr>
      </w:pPr>
      <w:r>
        <w:rPr>
          <w:rFonts w:hint="eastAsia" w:cs="宋体"/>
          <w:bCs w:val="0"/>
          <w:kern w:val="0"/>
          <w:szCs w:val="28"/>
        </w:rPr>
        <w:t>评标指引表</w:t>
      </w:r>
    </w:p>
    <w:tbl>
      <w:tblPr>
        <w:tblStyle w:val="14"/>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44"/>
        <w:gridCol w:w="3442"/>
        <w:gridCol w:w="2068"/>
        <w:gridCol w:w="1422"/>
        <w:gridCol w:w="14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color w:val="000000"/>
                <w:szCs w:val="22"/>
              </w:rPr>
            </w:pPr>
            <w:r>
              <w:rPr>
                <w:rFonts w:hint="eastAsia"/>
                <w:b/>
                <w:bCs/>
                <w:color w:val="000000"/>
                <w:szCs w:val="22"/>
              </w:rPr>
              <w:t>一、资格性审查指引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3786" w:type="dxa"/>
            <w:gridSpan w:val="2"/>
            <w:vAlign w:val="center"/>
          </w:tcPr>
          <w:p>
            <w:pPr>
              <w:jc w:val="center"/>
              <w:rPr>
                <w:b/>
                <w:color w:val="000000"/>
                <w:szCs w:val="22"/>
              </w:rPr>
            </w:pPr>
            <w:r>
              <w:rPr>
                <w:rFonts w:hint="eastAsia"/>
                <w:b/>
                <w:color w:val="000000"/>
                <w:szCs w:val="22"/>
              </w:rPr>
              <w:t>资格性检查项目</w:t>
            </w:r>
          </w:p>
        </w:tc>
        <w:tc>
          <w:tcPr>
            <w:tcW w:w="3490" w:type="dxa"/>
            <w:gridSpan w:val="2"/>
            <w:vAlign w:val="center"/>
          </w:tcPr>
          <w:p>
            <w:pPr>
              <w:jc w:val="center"/>
              <w:rPr>
                <w:b/>
                <w:color w:val="000000"/>
                <w:szCs w:val="22"/>
              </w:rPr>
            </w:pPr>
            <w:r>
              <w:rPr>
                <w:rFonts w:hint="eastAsia"/>
                <w:b/>
                <w:color w:val="000000"/>
                <w:szCs w:val="22"/>
              </w:rPr>
              <w:t>证明文件</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792" w:type="dxa"/>
            <w:vMerge w:val="restart"/>
          </w:tcPr>
          <w:p>
            <w:pPr>
              <w:jc w:val="center"/>
              <w:rPr>
                <w:b/>
                <w:color w:val="000000"/>
                <w:szCs w:val="22"/>
              </w:rPr>
            </w:pPr>
            <w:r>
              <w:rPr>
                <w:rFonts w:hint="eastAsia"/>
                <w:b/>
                <w:color w:val="000000"/>
                <w:szCs w:val="22"/>
              </w:rPr>
              <w:t>1</w:t>
            </w:r>
          </w:p>
        </w:tc>
        <w:tc>
          <w:tcPr>
            <w:tcW w:w="3786" w:type="dxa"/>
            <w:gridSpan w:val="2"/>
            <w:vMerge w:val="restart"/>
            <w:vAlign w:val="center"/>
          </w:tcPr>
          <w:p>
            <w:pPr>
              <w:jc w:val="center"/>
              <w:rPr>
                <w:b/>
                <w:color w:val="000000"/>
                <w:szCs w:val="22"/>
              </w:rPr>
            </w:pPr>
            <w:r>
              <w:rPr>
                <w:rFonts w:hint="eastAsia" w:ascii="宋体" w:hAnsi="宋体" w:cs="宋体"/>
              </w:rPr>
              <w:t>投标人不具备招标文件所列的资格要求，或未提交相应的资格证明资料（详见招标公告投标人资格要求）</w:t>
            </w:r>
          </w:p>
        </w:tc>
        <w:tc>
          <w:tcPr>
            <w:tcW w:w="3490" w:type="dxa"/>
            <w:gridSpan w:val="2"/>
            <w:vAlign w:val="center"/>
          </w:tcPr>
          <w:p>
            <w:pPr>
              <w:jc w:val="center"/>
              <w:rPr>
                <w:color w:val="000000"/>
                <w:szCs w:val="22"/>
              </w:rPr>
            </w:pPr>
            <w:r>
              <w:rPr>
                <w:rFonts w:hint="eastAsia"/>
                <w:color w:val="000000"/>
                <w:szCs w:val="22"/>
              </w:rPr>
              <w:t>营业执照</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r>
              <w:rPr>
                <w:rFonts w:hint="eastAsia"/>
                <w:color w:val="000000"/>
                <w:szCs w:val="22"/>
              </w:rPr>
              <w:t>...</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bCs/>
                <w:color w:val="000000"/>
                <w:szCs w:val="22"/>
              </w:rPr>
              <w:t>二、符合性审查指引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5854" w:type="dxa"/>
            <w:gridSpan w:val="3"/>
            <w:vAlign w:val="center"/>
          </w:tcPr>
          <w:p>
            <w:pPr>
              <w:jc w:val="center"/>
              <w:rPr>
                <w:b/>
                <w:color w:val="000000"/>
                <w:szCs w:val="22"/>
              </w:rPr>
            </w:pPr>
            <w:r>
              <w:rPr>
                <w:rFonts w:hint="eastAsia"/>
                <w:b/>
                <w:color w:val="000000"/>
                <w:szCs w:val="22"/>
              </w:rPr>
              <w:t>符合性审查项目</w:t>
            </w:r>
          </w:p>
        </w:tc>
        <w:tc>
          <w:tcPr>
            <w:tcW w:w="1566" w:type="dxa"/>
            <w:gridSpan w:val="2"/>
            <w:vAlign w:val="center"/>
          </w:tcPr>
          <w:p>
            <w:pPr>
              <w:jc w:val="center"/>
              <w:rPr>
                <w:b/>
                <w:color w:val="000000"/>
                <w:szCs w:val="22"/>
              </w:rPr>
            </w:pPr>
            <w:r>
              <w:rPr>
                <w:rFonts w:hint="eastAsia"/>
                <w:b/>
                <w:color w:val="000000"/>
                <w:szCs w:val="22"/>
              </w:rPr>
              <w:t>说明</w:t>
            </w:r>
          </w:p>
          <w:p>
            <w:pPr>
              <w:jc w:val="center"/>
              <w:rPr>
                <w:b/>
                <w:color w:val="000000"/>
                <w:szCs w:val="22"/>
              </w:rPr>
            </w:pPr>
            <w:r>
              <w:rPr>
                <w:rFonts w:hint="eastAsia"/>
                <w:b/>
                <w:color w:val="000000"/>
                <w:szCs w:val="22"/>
              </w:rPr>
              <w:t>(</w:t>
            </w:r>
            <w:r>
              <w:rPr>
                <w:rFonts w:hint="eastAsia"/>
                <w:szCs w:val="22"/>
              </w:rPr>
              <w:t>存在/不存在）</w:t>
            </w:r>
          </w:p>
        </w:tc>
        <w:tc>
          <w:tcPr>
            <w:tcW w:w="1214" w:type="dxa"/>
            <w:vAlign w:val="center"/>
          </w:tcPr>
          <w:p>
            <w:pPr>
              <w:widowControl/>
              <w:jc w:val="left"/>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2</w:t>
            </w:r>
          </w:p>
        </w:tc>
        <w:tc>
          <w:tcPr>
            <w:tcW w:w="5854" w:type="dxa"/>
            <w:gridSpan w:val="3"/>
          </w:tcPr>
          <w:p>
            <w:r>
              <w:rPr>
                <w:rFonts w:hint="eastAsia"/>
              </w:rPr>
              <w:t>未按招标文件对投标文件组成的要求提供投标文件的（投标文件组成不完整）或未按规定密封、签字、盖章；</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3</w:t>
            </w:r>
          </w:p>
        </w:tc>
        <w:tc>
          <w:tcPr>
            <w:tcW w:w="5854" w:type="dxa"/>
            <w:gridSpan w:val="3"/>
          </w:tcPr>
          <w:p>
            <w:r>
              <w:rPr>
                <w:rFonts w:hint="eastAsia"/>
              </w:rPr>
              <w:t>《技术规格偏离表》或《商务需求偏离表》填写不全或不实</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4</w:t>
            </w:r>
          </w:p>
        </w:tc>
        <w:tc>
          <w:tcPr>
            <w:tcW w:w="5854" w:type="dxa"/>
            <w:gridSpan w:val="3"/>
          </w:tcPr>
          <w:p>
            <w:r>
              <w:rPr>
                <w:rFonts w:hint="eastAsia"/>
              </w:rPr>
              <w:t>投标总价高于预算限额的或报价低于其成本且不能做出合理说明</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5</w:t>
            </w:r>
          </w:p>
        </w:tc>
        <w:tc>
          <w:tcPr>
            <w:tcW w:w="5854" w:type="dxa"/>
            <w:gridSpan w:val="3"/>
          </w:tcPr>
          <w:p>
            <w:r>
              <w:rPr>
                <w:rFonts w:hint="eastAsia"/>
              </w:rPr>
              <w:t>投标报价有严重缺漏项目</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6</w:t>
            </w:r>
          </w:p>
        </w:tc>
        <w:tc>
          <w:tcPr>
            <w:tcW w:w="5854" w:type="dxa"/>
            <w:gridSpan w:val="3"/>
          </w:tcPr>
          <w:p>
            <w:r>
              <w:rPr>
                <w:rFonts w:hint="eastAsia"/>
              </w:rPr>
              <w:t>投标文件载明的交货期超过招标文件规定的期限或免费保修期低于招标文件规定的期限</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7</w:t>
            </w:r>
          </w:p>
        </w:tc>
        <w:tc>
          <w:tcPr>
            <w:tcW w:w="5854" w:type="dxa"/>
            <w:gridSpan w:val="3"/>
          </w:tcPr>
          <w:p>
            <w:r>
              <w:rPr>
                <w:rFonts w:hint="eastAsia"/>
              </w:rPr>
              <w:t>所投产品、工程、服务在质量、技术、方案等方面没有实质性满足招标文件要求</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color w:val="000000"/>
                <w:szCs w:val="22"/>
              </w:rPr>
              <w:t>三、综合评分指引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36" w:type="dxa"/>
            <w:gridSpan w:val="2"/>
          </w:tcPr>
          <w:p>
            <w:pPr>
              <w:jc w:val="center"/>
              <w:rPr>
                <w:b/>
                <w:color w:val="000000"/>
                <w:szCs w:val="22"/>
              </w:rPr>
            </w:pPr>
            <w:r>
              <w:rPr>
                <w:rFonts w:hint="eastAsia"/>
                <w:b/>
                <w:color w:val="000000"/>
                <w:szCs w:val="22"/>
              </w:rPr>
              <w:t>评分类别</w:t>
            </w:r>
          </w:p>
        </w:tc>
        <w:tc>
          <w:tcPr>
            <w:tcW w:w="5510" w:type="dxa"/>
            <w:gridSpan w:val="2"/>
            <w:vAlign w:val="center"/>
          </w:tcPr>
          <w:p>
            <w:pPr>
              <w:jc w:val="center"/>
              <w:rPr>
                <w:b/>
                <w:color w:val="000000"/>
                <w:szCs w:val="22"/>
              </w:rPr>
            </w:pPr>
            <w:r>
              <w:rPr>
                <w:rFonts w:hint="eastAsia"/>
                <w:b/>
                <w:color w:val="000000"/>
                <w:szCs w:val="22"/>
              </w:rPr>
              <w:t>评分项目</w:t>
            </w:r>
          </w:p>
        </w:tc>
        <w:tc>
          <w:tcPr>
            <w:tcW w:w="1422" w:type="dxa"/>
            <w:vAlign w:val="center"/>
          </w:tcPr>
          <w:p>
            <w:pPr>
              <w:jc w:val="center"/>
              <w:rPr>
                <w:b/>
                <w:color w:val="000000"/>
                <w:szCs w:val="22"/>
              </w:rPr>
            </w:pPr>
            <w:r>
              <w:rPr>
                <w:rFonts w:hint="eastAsia"/>
                <w:b/>
                <w:color w:val="000000"/>
                <w:szCs w:val="22"/>
              </w:rPr>
              <w:t>对应章节</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restart"/>
            <w:vAlign w:val="center"/>
          </w:tcPr>
          <w:p>
            <w:pPr>
              <w:jc w:val="center"/>
              <w:rPr>
                <w:b/>
                <w:color w:val="000000"/>
                <w:szCs w:val="22"/>
              </w:rPr>
            </w:pPr>
            <w:r>
              <w:rPr>
                <w:rFonts w:hint="eastAsia"/>
                <w:b/>
                <w:color w:val="000000"/>
                <w:szCs w:val="22"/>
              </w:rPr>
              <w:t>技术部分</w:t>
            </w: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jc w:val="center"/>
              <w:rPr>
                <w:b/>
                <w:color w:val="000000"/>
                <w:szCs w:val="22"/>
              </w:rPr>
            </w:pPr>
            <w:r>
              <w:rPr>
                <w:rFonts w:hint="eastAsia"/>
                <w:b/>
                <w:color w:val="000000"/>
                <w:szCs w:val="22"/>
              </w:rPr>
              <w:t>商务部分</w:t>
            </w: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jc w:val="center"/>
              <w:rPr>
                <w:b/>
                <w:color w:val="000000"/>
                <w:szCs w:val="22"/>
              </w:rPr>
            </w:pPr>
            <w:r>
              <w:rPr>
                <w:rFonts w:hint="eastAsia"/>
                <w:b/>
                <w:color w:val="000000"/>
                <w:szCs w:val="22"/>
              </w:rPr>
              <w:t>综合实力</w:t>
            </w: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bl>
    <w:p/>
    <w:p>
      <w:pPr>
        <w:ind w:firstLine="422" w:firstLineChars="200"/>
        <w:rPr>
          <w:rFonts w:ascii="宋体" w:hAnsi="宋体" w:cs="宋体"/>
          <w:b/>
          <w:color w:val="000000"/>
          <w:szCs w:val="22"/>
        </w:rPr>
      </w:pPr>
      <w:r>
        <w:rPr>
          <w:rFonts w:hint="eastAsia" w:ascii="宋体" w:hAnsi="宋体" w:cs="宋体"/>
          <w:b/>
          <w:color w:val="000000"/>
          <w:szCs w:val="21"/>
        </w:rPr>
        <w:t>注：请投标人按照“评分方法和标准”的审查和评分内容，自上而下的顺序填写本表</w:t>
      </w:r>
      <w:r>
        <w:rPr>
          <w:rFonts w:hint="eastAsia" w:ascii="宋体" w:hAnsi="宋体" w:cs="宋体"/>
          <w:b/>
          <w:color w:val="000000"/>
          <w:szCs w:val="22"/>
        </w:rPr>
        <w:t>。因项目次序混乱而影响评标效率及评标结果者，投标人自负其责。</w:t>
      </w:r>
    </w:p>
    <w:p>
      <w:pPr>
        <w:jc w:val="center"/>
        <w:rPr>
          <w:rFonts w:ascii="宋体" w:hAnsi="宋体" w:cs="宋体"/>
          <w:b/>
          <w:color w:val="000000"/>
          <w:sz w:val="28"/>
          <w:szCs w:val="28"/>
        </w:rPr>
      </w:pPr>
    </w:p>
    <w:p>
      <w:pPr>
        <w:pStyle w:val="4"/>
        <w:jc w:val="center"/>
        <w:rPr>
          <w:rFonts w:cs="宋体"/>
          <w:bCs w:val="0"/>
          <w:kern w:val="0"/>
          <w:szCs w:val="28"/>
        </w:rPr>
      </w:pPr>
      <w:r>
        <w:rPr>
          <w:rFonts w:hint="eastAsia" w:cs="宋体"/>
          <w:bCs w:val="0"/>
          <w:kern w:val="0"/>
          <w:szCs w:val="28"/>
        </w:rPr>
        <w:t>二、法定代表人证明书</w:t>
      </w:r>
    </w:p>
    <w:p>
      <w:pPr>
        <w:spacing w:line="360" w:lineRule="auto"/>
        <w:rPr>
          <w:rFonts w:ascii="宋体" w:hAnsi="宋体" w:cs="宋体"/>
          <w:szCs w:val="21"/>
        </w:rPr>
      </w:pP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同志，现任我单位</w:t>
      </w:r>
      <w:r>
        <w:rPr>
          <w:rFonts w:hint="eastAsia" w:ascii="宋体" w:hAnsi="宋体" w:cs="宋体"/>
          <w:szCs w:val="21"/>
          <w:u w:val="single"/>
        </w:rPr>
        <w:t xml:space="preserve">         </w:t>
      </w:r>
      <w:r>
        <w:rPr>
          <w:rFonts w:hint="eastAsia" w:ascii="宋体" w:hAnsi="宋体" w:cs="宋体"/>
          <w:szCs w:val="21"/>
        </w:rPr>
        <w:t>职务，为法定代表人，特此证明。</w:t>
      </w:r>
    </w:p>
    <w:p>
      <w:pPr>
        <w:spacing w:line="360" w:lineRule="auto"/>
        <w:rPr>
          <w:rFonts w:ascii="宋体" w:hAnsi="宋体" w:cs="宋体"/>
          <w:szCs w:val="21"/>
        </w:rPr>
      </w:pPr>
      <w:r>
        <w:rPr>
          <w:rFonts w:hint="eastAsia" w:ascii="宋体" w:hAnsi="宋体" w:cs="宋体"/>
          <w:szCs w:val="21"/>
        </w:rPr>
        <w:t xml:space="preserve">有效日期：         签发日期：         单位：              </w:t>
      </w:r>
    </w:p>
    <w:p>
      <w:pPr>
        <w:spacing w:line="360" w:lineRule="auto"/>
        <w:rPr>
          <w:rFonts w:ascii="宋体" w:hAnsi="宋体" w:cs="宋体"/>
          <w:szCs w:val="21"/>
        </w:rPr>
      </w:pPr>
      <w:r>
        <w:rPr>
          <w:rFonts w:hint="eastAsia" w:ascii="宋体" w:hAnsi="宋体" w:cs="宋体"/>
          <w:szCs w:val="21"/>
        </w:rPr>
        <w:t>附：代表人性别：   年龄：      身份证号码：</w:t>
      </w:r>
    </w:p>
    <w:p>
      <w:pPr>
        <w:spacing w:line="360" w:lineRule="auto"/>
        <w:rPr>
          <w:rFonts w:ascii="宋体" w:hAnsi="宋体" w:cs="宋体"/>
          <w:szCs w:val="21"/>
        </w:rPr>
      </w:pPr>
      <w:r>
        <w:rPr>
          <w:rFonts w:hint="eastAsia" w:ascii="宋体" w:hAnsi="宋体" w:cs="宋体"/>
          <w:szCs w:val="21"/>
        </w:rPr>
        <w:t>营业执照号码：                 经济性质：</w:t>
      </w:r>
    </w:p>
    <w:p>
      <w:pPr>
        <w:spacing w:line="360" w:lineRule="auto"/>
        <w:rPr>
          <w:rFonts w:ascii="宋体" w:hAnsi="宋体" w:cs="宋体"/>
          <w:szCs w:val="21"/>
        </w:rPr>
      </w:pPr>
      <w:r>
        <w:rPr>
          <w:rFonts w:hint="eastAsia" w:ascii="宋体" w:hAnsi="宋体" w:cs="宋体"/>
          <w:szCs w:val="21"/>
        </w:rPr>
        <w:t>主营（产）：</w:t>
      </w:r>
    </w:p>
    <w:p>
      <w:pPr>
        <w:spacing w:line="360" w:lineRule="auto"/>
        <w:rPr>
          <w:rFonts w:ascii="宋体" w:hAnsi="宋体" w:cs="宋体"/>
          <w:szCs w:val="21"/>
        </w:rPr>
      </w:pPr>
      <w:r>
        <w:rPr>
          <w:rFonts w:hint="eastAsia" w:ascii="宋体" w:hAnsi="宋体" w:cs="宋体"/>
          <w:szCs w:val="21"/>
        </w:rPr>
        <w:t>兼营（产）：</w:t>
      </w:r>
    </w:p>
    <w:p>
      <w:pPr>
        <w:spacing w:line="360" w:lineRule="auto"/>
        <w:rPr>
          <w:rFonts w:ascii="宋体" w:hAnsi="宋体" w:cs="宋体"/>
          <w:szCs w:val="21"/>
        </w:rPr>
      </w:pPr>
      <w:r>
        <w:rPr>
          <w:rFonts w:hint="eastAsia" w:ascii="宋体" w:hAnsi="宋体" w:cs="宋体"/>
          <w:szCs w:val="21"/>
        </w:rPr>
        <w:t>进口物品经营许可证号码：</w:t>
      </w:r>
    </w:p>
    <w:p>
      <w:pPr>
        <w:spacing w:line="360" w:lineRule="auto"/>
        <w:rPr>
          <w:rFonts w:ascii="宋体" w:hAnsi="宋体" w:cs="宋体"/>
          <w:szCs w:val="21"/>
        </w:rPr>
      </w:pPr>
      <w:r>
        <w:rPr>
          <w:rFonts w:hint="eastAsia" w:ascii="宋体" w:hAnsi="宋体" w:cs="宋体"/>
          <w:szCs w:val="21"/>
        </w:rPr>
        <w:t>主营：</w:t>
      </w:r>
    </w:p>
    <w:p>
      <w:pPr>
        <w:spacing w:line="360" w:lineRule="auto"/>
        <w:rPr>
          <w:rFonts w:ascii="宋体" w:hAnsi="宋体" w:cs="宋体"/>
          <w:szCs w:val="21"/>
        </w:rPr>
      </w:pPr>
      <w:r>
        <w:rPr>
          <w:rFonts w:hint="eastAsia" w:ascii="宋体" w:hAnsi="宋体" w:cs="宋体"/>
          <w:szCs w:val="21"/>
        </w:rPr>
        <w:t>兼营：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1、法定代表人为企业事业单位、国家机关、社会团体的主要行政负责人。</w:t>
      </w:r>
    </w:p>
    <w:p>
      <w:pPr>
        <w:rPr>
          <w:rFonts w:ascii="宋体" w:hAnsi="宋体" w:cs="宋体"/>
          <w:szCs w:val="21"/>
        </w:rPr>
      </w:pPr>
      <w:r>
        <w:rPr>
          <w:rFonts w:hint="eastAsia" w:ascii="宋体" w:hAnsi="宋体" w:cs="宋体"/>
          <w:szCs w:val="21"/>
        </w:rPr>
        <w:t xml:space="preserve">      2、内容必须填写真实、清楚，涂改无效，不得转让、买卖。</w:t>
      </w:r>
    </w:p>
    <w:p>
      <w:pPr>
        <w:ind w:firstLine="630" w:firstLineChars="300"/>
        <w:rPr>
          <w:rFonts w:ascii="宋体" w:hAnsi="宋体" w:cs="宋体"/>
          <w:szCs w:val="21"/>
        </w:rPr>
      </w:pPr>
      <w:r>
        <w:rPr>
          <w:rFonts w:hint="eastAsia" w:ascii="宋体" w:hAnsi="宋体" w:cs="宋体"/>
          <w:szCs w:val="21"/>
        </w:rPr>
        <w:t>3. 本证明书要求投标人提供加盖公章后的原件方为有效。</w:t>
      </w:r>
    </w:p>
    <w:p>
      <w:pPr>
        <w:ind w:firstLine="630" w:firstLineChars="300"/>
        <w:rPr>
          <w:rFonts w:ascii="宋体" w:hAnsi="宋体" w:cs="宋体"/>
          <w:szCs w:val="21"/>
        </w:rPr>
      </w:pPr>
      <w:r>
        <w:rPr>
          <w:rFonts w:hint="eastAsia" w:ascii="宋体" w:hAnsi="宋体" w:cs="宋体"/>
          <w:szCs w:val="21"/>
        </w:rPr>
        <w:t>4. 须提供法定代表人的身份证复印件（附后）。</w:t>
      </w:r>
    </w:p>
    <w:p>
      <w:pPr>
        <w:rPr>
          <w:rFonts w:ascii="宋体" w:hAnsi="宋体" w:cs="宋体"/>
          <w:sz w:val="24"/>
        </w:rPr>
      </w:pPr>
    </w:p>
    <w:p>
      <w:pPr>
        <w:rPr>
          <w:rFonts w:ascii="宋体" w:hAnsi="宋体" w:cs="宋体"/>
          <w:sz w:val="24"/>
        </w:rPr>
      </w:pPr>
    </w:p>
    <w:p>
      <w:pPr>
        <w:rPr>
          <w:rFonts w:ascii="宋体" w:hAnsi="宋体" w:cs="宋体"/>
          <w:sz w:val="24"/>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三、投标文件签署授权委托书</w:t>
      </w:r>
    </w:p>
    <w:p>
      <w:pPr>
        <w:spacing w:line="360" w:lineRule="auto"/>
        <w:ind w:firstLine="420" w:firstLineChars="200"/>
        <w:rPr>
          <w:rFonts w:ascii="宋体" w:hAnsi="宋体" w:cs="宋体"/>
          <w:szCs w:val="21"/>
        </w:rPr>
      </w:pPr>
      <w:r>
        <w:rPr>
          <w:rFonts w:hint="eastAsia" w:ascii="宋体" w:hAnsi="宋体" w:cs="宋体"/>
          <w:szCs w:val="21"/>
        </w:rPr>
        <w:t>本授权委托书声明：我</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（投标人名称）的法定代表人，现授权委托</w:t>
      </w:r>
      <w:r>
        <w:rPr>
          <w:rFonts w:hint="eastAsia" w:ascii="宋体" w:hAnsi="宋体" w:cs="宋体"/>
          <w:szCs w:val="21"/>
          <w:u w:val="single"/>
        </w:rPr>
        <w:t xml:space="preserve">                     </w:t>
      </w:r>
      <w:r>
        <w:rPr>
          <w:rFonts w:hint="eastAsia" w:ascii="宋体" w:hAnsi="宋体" w:cs="宋体"/>
          <w:szCs w:val="21"/>
        </w:rPr>
        <w:t>（单位名称）的</w:t>
      </w:r>
      <w:r>
        <w:rPr>
          <w:rFonts w:hint="eastAsia" w:ascii="宋体" w:hAnsi="宋体" w:cs="宋体"/>
          <w:szCs w:val="21"/>
          <w:u w:val="single"/>
        </w:rPr>
        <w:t xml:space="preserve">            </w:t>
      </w:r>
      <w:r>
        <w:rPr>
          <w:rFonts w:hint="eastAsia" w:ascii="宋体" w:hAnsi="宋体" w:cs="宋体"/>
          <w:szCs w:val="21"/>
        </w:rPr>
        <w:t>（姓名）为我公司签署本项目已递交的投标文件的法定代表人的授权委托代理人，代理人全权代表我所签署的本项目已递交的投标文件内容我均承认。</w:t>
      </w:r>
    </w:p>
    <w:p>
      <w:pPr>
        <w:spacing w:line="360" w:lineRule="auto"/>
        <w:ind w:firstLine="420"/>
        <w:rPr>
          <w:rFonts w:ascii="宋体" w:hAnsi="宋体" w:cs="宋体"/>
          <w:szCs w:val="21"/>
        </w:rPr>
      </w:pPr>
      <w:r>
        <w:rPr>
          <w:rFonts w:hint="eastAsia" w:ascii="宋体" w:hAnsi="宋体" w:cs="宋体"/>
          <w:szCs w:val="21"/>
        </w:rPr>
        <w:t>代理人无转委托权，特此委托。</w:t>
      </w:r>
    </w:p>
    <w:p>
      <w:pPr>
        <w:spacing w:line="360" w:lineRule="auto"/>
        <w:ind w:firstLine="420"/>
        <w:rPr>
          <w:rFonts w:ascii="宋体" w:hAnsi="宋体" w:cs="宋体"/>
          <w:szCs w:val="21"/>
        </w:rPr>
      </w:pPr>
    </w:p>
    <w:p>
      <w:pPr>
        <w:spacing w:line="360" w:lineRule="auto"/>
        <w:ind w:left="540" w:leftChars="257"/>
        <w:rPr>
          <w:rFonts w:ascii="宋体" w:hAnsi="宋体" w:cs="宋体"/>
          <w:szCs w:val="21"/>
          <w:u w:val="single"/>
        </w:rPr>
      </w:pPr>
      <w:r>
        <w:rPr>
          <w:rFonts w:hint="eastAsia" w:ascii="宋体" w:hAnsi="宋体" w:cs="宋体"/>
          <w:szCs w:val="21"/>
        </w:rPr>
        <w:t>代理人（签名）：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p>
    <w:p>
      <w:pPr>
        <w:spacing w:line="360" w:lineRule="auto"/>
        <w:ind w:left="540" w:leftChars="257"/>
        <w:rPr>
          <w:rFonts w:ascii="宋体" w:hAnsi="宋体" w:cs="宋体"/>
          <w:szCs w:val="21"/>
        </w:rPr>
      </w:pP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 xml:space="preserve">  手机：</w:t>
      </w:r>
      <w:r>
        <w:rPr>
          <w:rFonts w:hint="eastAsia" w:ascii="宋体" w:hAnsi="宋体" w:cs="宋体"/>
          <w:szCs w:val="21"/>
          <w:u w:val="single"/>
        </w:rPr>
        <w:t xml:space="preserve">                   </w:t>
      </w:r>
    </w:p>
    <w:p>
      <w:pPr>
        <w:spacing w:line="360" w:lineRule="auto"/>
        <w:ind w:left="540" w:leftChars="257"/>
        <w:rPr>
          <w:rFonts w:ascii="宋体" w:hAnsi="宋体" w:cs="宋体"/>
          <w:szCs w:val="21"/>
          <w:u w:val="single"/>
        </w:rPr>
      </w:pPr>
      <w:r>
        <w:rPr>
          <w:rFonts w:hint="eastAsia" w:ascii="宋体" w:hAnsi="宋体" w:cs="宋体"/>
          <w:szCs w:val="21"/>
        </w:rPr>
        <w:t>身份证号码：</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spacing w:line="360" w:lineRule="auto"/>
        <w:ind w:left="540" w:leftChars="257"/>
        <w:rPr>
          <w:rFonts w:ascii="宋体" w:hAnsi="宋体" w:cs="宋体"/>
          <w:szCs w:val="21"/>
        </w:rPr>
      </w:pPr>
      <w:r>
        <w:rPr>
          <w:rFonts w:hint="eastAsia" w:ascii="宋体" w:hAnsi="宋体" w:cs="宋体"/>
          <w:szCs w:val="21"/>
        </w:rPr>
        <w:t>投标人（盖章）：</w:t>
      </w:r>
      <w:r>
        <w:rPr>
          <w:rFonts w:hint="eastAsia" w:ascii="宋体" w:hAnsi="宋体" w:cs="宋体"/>
          <w:szCs w:val="21"/>
          <w:u w:val="single"/>
        </w:rPr>
        <w:t xml:space="preserve">                                         </w:t>
      </w:r>
    </w:p>
    <w:p>
      <w:pPr>
        <w:spacing w:line="360" w:lineRule="auto"/>
        <w:ind w:left="540" w:leftChars="257"/>
        <w:rPr>
          <w:rFonts w:ascii="宋体" w:hAnsi="宋体" w:cs="宋体"/>
          <w:szCs w:val="21"/>
        </w:rPr>
      </w:pPr>
      <w:r>
        <w:rPr>
          <w:rFonts w:hint="eastAsia" w:ascii="宋体" w:hAnsi="宋体" w:cs="宋体"/>
          <w:szCs w:val="21"/>
        </w:rPr>
        <w:t>法定代表人（签名）：</w:t>
      </w:r>
      <w:r>
        <w:rPr>
          <w:rFonts w:hint="eastAsia" w:ascii="宋体" w:hAnsi="宋体" w:cs="宋体"/>
          <w:szCs w:val="21"/>
          <w:u w:val="single"/>
        </w:rPr>
        <w:t xml:space="preserve">                                     </w:t>
      </w:r>
    </w:p>
    <w:p>
      <w:pPr>
        <w:spacing w:line="360" w:lineRule="auto"/>
        <w:ind w:left="540" w:leftChars="257"/>
        <w:rPr>
          <w:rFonts w:ascii="宋体" w:hAnsi="宋体" w:cs="宋体"/>
          <w:szCs w:val="21"/>
        </w:rPr>
      </w:pPr>
      <w:r>
        <w:rPr>
          <w:rFonts w:hint="eastAsia" w:ascii="宋体" w:hAnsi="宋体" w:cs="宋体"/>
          <w:szCs w:val="21"/>
        </w:rPr>
        <w:t>授权委托日期：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1.本授权委托书要求投标人提供有代理人</w:t>
      </w:r>
      <w:r>
        <w:rPr>
          <w:rFonts w:hint="eastAsia" w:ascii="宋体" w:hAnsi="宋体" w:cs="宋体"/>
          <w:color w:val="FF0000"/>
          <w:szCs w:val="21"/>
        </w:rPr>
        <w:t>签字</w:t>
      </w:r>
      <w:r>
        <w:rPr>
          <w:rFonts w:hint="eastAsia" w:ascii="宋体" w:hAnsi="宋体" w:cs="宋体"/>
          <w:szCs w:val="21"/>
        </w:rPr>
        <w:t>、法定代表人的</w:t>
      </w:r>
      <w:r>
        <w:rPr>
          <w:rFonts w:hint="eastAsia" w:ascii="宋体" w:hAnsi="宋体" w:cs="宋体"/>
          <w:color w:val="FF0000"/>
          <w:szCs w:val="21"/>
        </w:rPr>
        <w:t>签字（或盖私章）</w:t>
      </w:r>
      <w:r>
        <w:rPr>
          <w:rFonts w:hint="eastAsia" w:ascii="宋体" w:hAnsi="宋体" w:cs="宋体"/>
          <w:szCs w:val="21"/>
        </w:rPr>
        <w:t>和加盖公章后的原件方为有效；</w:t>
      </w:r>
    </w:p>
    <w:p>
      <w:pPr>
        <w:spacing w:line="360" w:lineRule="auto"/>
        <w:ind w:firstLine="630" w:firstLineChars="300"/>
        <w:rPr>
          <w:rFonts w:ascii="宋体" w:hAnsi="宋体" w:cs="宋体"/>
          <w:szCs w:val="21"/>
        </w:rPr>
      </w:pPr>
      <w:r>
        <w:rPr>
          <w:rFonts w:hint="eastAsia" w:ascii="宋体" w:hAnsi="宋体" w:cs="宋体"/>
          <w:szCs w:val="21"/>
        </w:rPr>
        <w:t>2.提供代理人的身份证复印件及</w:t>
      </w:r>
      <w:r>
        <w:rPr>
          <w:rFonts w:hint="eastAsia" w:ascii="宋体" w:hAnsi="宋体" w:cs="宋体"/>
          <w:color w:val="FF0000"/>
          <w:szCs w:val="21"/>
        </w:rPr>
        <w:t>投标人为代理人缴交的最近3个月社保证明（网页截图或窗口打印资料或社保部门出具的证明均可）</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四、投标承诺函</w:t>
      </w:r>
    </w:p>
    <w:p>
      <w:pPr>
        <w:pStyle w:val="4"/>
        <w:ind w:firstLine="3373" w:firstLineChars="1200"/>
        <w:rPr>
          <w:rFonts w:cs="宋体"/>
          <w:bCs w:val="0"/>
          <w:szCs w:val="28"/>
        </w:rPr>
      </w:pPr>
      <w:r>
        <w:rPr>
          <w:rFonts w:hint="eastAsia" w:cs="宋体"/>
          <w:bCs w:val="0"/>
          <w:szCs w:val="28"/>
        </w:rPr>
        <w:t>（一）投标函</w:t>
      </w:r>
    </w:p>
    <w:p>
      <w:pPr>
        <w:spacing w:line="360" w:lineRule="auto"/>
        <w:rPr>
          <w:rFonts w:ascii="宋体" w:hAnsi="宋体" w:cs="宋体"/>
          <w:sz w:val="22"/>
          <w:szCs w:val="22"/>
        </w:rPr>
      </w:pPr>
      <w:r>
        <w:rPr>
          <w:rFonts w:hint="eastAsia" w:ascii="宋体" w:hAnsi="宋体" w:cs="宋体"/>
          <w:sz w:val="22"/>
          <w:szCs w:val="22"/>
        </w:rPr>
        <w:t>致：</w:t>
      </w:r>
      <w:r>
        <w:rPr>
          <w:rFonts w:hint="eastAsia" w:ascii="宋体" w:hAnsi="宋体" w:cs="宋体"/>
          <w:sz w:val="22"/>
          <w:szCs w:val="22"/>
          <w:u w:val="single"/>
        </w:rPr>
        <w:t xml:space="preserve">深圳市第一职业技术学校 </w:t>
      </w:r>
    </w:p>
    <w:p>
      <w:pPr>
        <w:numPr>
          <w:ilvl w:val="0"/>
          <w:numId w:val="3"/>
        </w:numPr>
        <w:spacing w:after="156" w:afterLines="50"/>
        <w:ind w:firstLine="440" w:firstLineChars="200"/>
        <w:rPr>
          <w:rFonts w:ascii="宋体" w:hAnsi="宋体" w:cs="宋体"/>
          <w:sz w:val="22"/>
          <w:szCs w:val="22"/>
        </w:rPr>
      </w:pPr>
      <w:r>
        <w:rPr>
          <w:rFonts w:hint="eastAsia" w:ascii="宋体" w:hAnsi="宋体" w:cs="宋体"/>
          <w:sz w:val="22"/>
          <w:szCs w:val="22"/>
        </w:rPr>
        <w:t>根据已收到贵方的</w:t>
      </w:r>
      <w:r>
        <w:rPr>
          <w:rFonts w:hint="eastAsia" w:ascii="宋体" w:hAnsi="宋体" w:cs="宋体"/>
          <w:sz w:val="22"/>
          <w:szCs w:val="22"/>
          <w:u w:val="single"/>
        </w:rPr>
        <w:t xml:space="preserve">                </w:t>
      </w:r>
      <w:r>
        <w:rPr>
          <w:rFonts w:hint="eastAsia" w:ascii="宋体" w:hAnsi="宋体" w:cs="宋体"/>
          <w:sz w:val="22"/>
          <w:szCs w:val="22"/>
        </w:rPr>
        <w:t>的项目的招标文件，遵照《深圳经济特区政府采购条例》和《深圳网上政府采购管理暂行办法》等有关规定，我单位经研究上述招标文件的专用条款及通用条款后，</w:t>
      </w:r>
      <w:r>
        <w:rPr>
          <w:rFonts w:hint="eastAsia" w:ascii="宋体" w:hAnsi="宋体" w:cs="宋体"/>
          <w:szCs w:val="21"/>
        </w:rPr>
        <w:t>我方愿以《开标一览表》中填写的投标报价并</w:t>
      </w:r>
      <w:r>
        <w:rPr>
          <w:rFonts w:hint="eastAsia" w:ascii="宋体" w:hAnsi="宋体" w:cs="宋体"/>
          <w:color w:val="FF0000"/>
          <w:szCs w:val="21"/>
        </w:rPr>
        <w:t>按招标文件要求</w:t>
      </w:r>
      <w:r>
        <w:rPr>
          <w:rFonts w:hint="eastAsia" w:ascii="宋体" w:hAnsi="宋体" w:cs="宋体"/>
          <w:szCs w:val="21"/>
        </w:rPr>
        <w:t>承包上述项目并修补其任何缺陷</w:t>
      </w:r>
      <w:r>
        <w:rPr>
          <w:rFonts w:hint="eastAsia" w:ascii="宋体" w:hAnsi="宋体" w:cs="宋体"/>
          <w:sz w:val="22"/>
          <w:szCs w:val="22"/>
        </w:rPr>
        <w:t>。</w:t>
      </w:r>
    </w:p>
    <w:p>
      <w:pPr>
        <w:spacing w:after="156" w:afterLines="50"/>
        <w:ind w:firstLine="440" w:firstLineChars="200"/>
        <w:rPr>
          <w:rFonts w:ascii="宋体" w:hAnsi="宋体" w:cs="宋体"/>
          <w:sz w:val="22"/>
          <w:szCs w:val="22"/>
        </w:rPr>
      </w:pPr>
      <w:r>
        <w:rPr>
          <w:rFonts w:hint="eastAsia" w:ascii="宋体" w:hAnsi="宋体" w:cs="宋体"/>
          <w:sz w:val="22"/>
          <w:szCs w:val="22"/>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3、在本项目投标过程中不弄虚作假，不隐瞒真实情况，不围标串标，不恶意质疑投诉。我公司已清楚违反上述要求的后果。</w:t>
      </w:r>
    </w:p>
    <w:p>
      <w:pPr>
        <w:spacing w:after="156" w:afterLines="50"/>
        <w:ind w:firstLine="440" w:firstLineChars="200"/>
        <w:rPr>
          <w:rFonts w:ascii="宋体" w:hAnsi="宋体" w:cs="宋体"/>
          <w:sz w:val="22"/>
          <w:szCs w:val="22"/>
        </w:rPr>
      </w:pPr>
      <w:r>
        <w:rPr>
          <w:rFonts w:hint="eastAsia" w:ascii="宋体" w:hAnsi="宋体" w:cs="宋体"/>
          <w:sz w:val="22"/>
          <w:szCs w:val="22"/>
        </w:rPr>
        <w:t>4、在本项目招标过程中，评标委员会若对投标人进行现场勘察或实地考察或检验有关证明材料的原件，我公司将随时做好接受检查的准备。</w:t>
      </w:r>
    </w:p>
    <w:p>
      <w:pPr>
        <w:spacing w:after="156" w:afterLines="50"/>
        <w:ind w:firstLine="440" w:firstLineChars="200"/>
        <w:rPr>
          <w:rFonts w:ascii="宋体" w:hAnsi="宋体" w:cs="宋体"/>
          <w:sz w:val="22"/>
          <w:szCs w:val="22"/>
        </w:rPr>
      </w:pPr>
      <w:r>
        <w:rPr>
          <w:rFonts w:hint="eastAsia" w:ascii="宋体" w:hAnsi="宋体" w:cs="宋体"/>
          <w:sz w:val="22"/>
          <w:szCs w:val="22"/>
        </w:rPr>
        <w:t>5、我方承诺所投标（响应）的货物、工程或服务，不存在侵犯知识产权的情况；已知悉并同意中标（成交）结果信息公示（公开）的内容。</w:t>
      </w:r>
    </w:p>
    <w:p>
      <w:pPr>
        <w:spacing w:after="156" w:afterLines="50"/>
        <w:ind w:firstLine="411" w:firstLineChars="196"/>
        <w:rPr>
          <w:rFonts w:ascii="宋体" w:hAnsi="宋体" w:cs="宋体"/>
          <w:szCs w:val="21"/>
        </w:rPr>
      </w:pP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投标人：                       单位地址：               </w:t>
      </w: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法定代表人或其委托代理人：                   </w:t>
      </w: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邮政编码：            电话：            传真：            </w:t>
      </w: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日期：       年     月    日                                </w:t>
      </w: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sz w:val="28"/>
          <w:szCs w:val="28"/>
        </w:rPr>
      </w:pPr>
      <w:r>
        <w:rPr>
          <w:rFonts w:hint="eastAsia" w:ascii="宋体" w:hAnsi="宋体" w:cs="宋体"/>
          <w:b/>
          <w:bCs/>
          <w:sz w:val="28"/>
          <w:szCs w:val="28"/>
        </w:rPr>
        <w:t>（二）政府采购投标及履约承诺函</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致：深圳市第一职业技术学校</w:t>
      </w:r>
    </w:p>
    <w:p>
      <w:pPr>
        <w:spacing w:after="156" w:afterLines="50"/>
        <w:ind w:firstLine="440" w:firstLineChars="200"/>
        <w:rPr>
          <w:rFonts w:ascii="宋体" w:hAnsi="宋体" w:cs="宋体"/>
          <w:sz w:val="22"/>
          <w:szCs w:val="22"/>
        </w:rPr>
      </w:pPr>
      <w:r>
        <w:rPr>
          <w:rFonts w:hint="eastAsia" w:ascii="宋体" w:hAnsi="宋体" w:cs="宋体"/>
          <w:sz w:val="22"/>
          <w:szCs w:val="22"/>
        </w:rPr>
        <w:t>我单位承诺：</w:t>
      </w:r>
    </w:p>
    <w:p>
      <w:pPr>
        <w:spacing w:after="156" w:afterLines="50"/>
        <w:ind w:firstLine="440" w:firstLineChars="200"/>
        <w:rPr>
          <w:rFonts w:ascii="宋体" w:hAnsi="宋体" w:cs="宋体"/>
          <w:sz w:val="22"/>
          <w:szCs w:val="22"/>
        </w:rPr>
      </w:pPr>
      <w:r>
        <w:rPr>
          <w:rFonts w:hint="eastAsia" w:ascii="宋体" w:hAnsi="宋体" w:cs="宋体"/>
          <w:sz w:val="22"/>
          <w:szCs w:val="22"/>
        </w:rPr>
        <w:t>1.我单位参与本项目所投标（响应）的货物、工程或服务，不存在侵犯知识产权的情况；已知悉并同意中标（成交）结果信息公示（公开）的内容。</w:t>
      </w:r>
    </w:p>
    <w:p>
      <w:pPr>
        <w:spacing w:after="156" w:afterLines="50"/>
        <w:ind w:firstLine="440" w:firstLineChars="200"/>
        <w:rPr>
          <w:rFonts w:ascii="宋体" w:hAnsi="宋体" w:cs="宋体"/>
          <w:sz w:val="22"/>
          <w:szCs w:val="22"/>
        </w:rPr>
      </w:pPr>
      <w:r>
        <w:rPr>
          <w:rFonts w:hint="eastAsia" w:ascii="宋体" w:hAnsi="宋体" w:cs="宋体"/>
          <w:sz w:val="22"/>
          <w:szCs w:val="22"/>
        </w:rPr>
        <w:t>2.我单位参与本项目投标前三年内，在经营活动中没有重大违法记录。</w:t>
      </w:r>
    </w:p>
    <w:p>
      <w:pPr>
        <w:spacing w:after="156" w:afterLines="50"/>
        <w:ind w:firstLine="440" w:firstLineChars="200"/>
        <w:rPr>
          <w:rFonts w:ascii="宋体" w:hAnsi="宋体" w:cs="宋体"/>
          <w:sz w:val="22"/>
          <w:szCs w:val="22"/>
        </w:rPr>
      </w:pPr>
      <w:r>
        <w:rPr>
          <w:rFonts w:hint="eastAsia" w:ascii="宋体" w:hAnsi="宋体" w:cs="宋体"/>
          <w:sz w:val="22"/>
          <w:szCs w:val="22"/>
        </w:rPr>
        <w:t>3.我单位参与本项目政府采购活动时不存在被有关部门禁止参与政府采购活动且在有效期内的情况。</w:t>
      </w:r>
    </w:p>
    <w:p>
      <w:pPr>
        <w:spacing w:after="156" w:afterLines="50"/>
        <w:ind w:firstLine="440" w:firstLineChars="200"/>
        <w:rPr>
          <w:rFonts w:ascii="宋体" w:hAnsi="宋体" w:cs="宋体"/>
          <w:sz w:val="22"/>
          <w:szCs w:val="22"/>
        </w:rPr>
      </w:pPr>
      <w:r>
        <w:rPr>
          <w:rFonts w:hint="eastAsia" w:ascii="宋体" w:hAnsi="宋体" w:cs="宋体"/>
          <w:sz w:val="22"/>
          <w:szCs w:val="22"/>
        </w:rPr>
        <w:t>4.我单位具备《中华人民共和国政府采购法》第二十二条第一款规定的六项条件。</w:t>
      </w:r>
    </w:p>
    <w:p>
      <w:pPr>
        <w:spacing w:after="156" w:afterLines="50"/>
        <w:ind w:firstLine="440" w:firstLineChars="200"/>
        <w:rPr>
          <w:rFonts w:ascii="宋体" w:hAnsi="宋体" w:cs="宋体"/>
          <w:sz w:val="22"/>
          <w:szCs w:val="22"/>
        </w:rPr>
      </w:pPr>
      <w:r>
        <w:rPr>
          <w:rFonts w:hint="eastAsia" w:ascii="宋体" w:hAnsi="宋体" w:cs="宋体"/>
          <w:sz w:val="22"/>
          <w:szCs w:val="22"/>
        </w:rPr>
        <w:t>5.我单位未被列入失信被执行人、重大税收违法案件当事人名单、政府采购严重违法失信行为记录名单。</w:t>
      </w:r>
    </w:p>
    <w:p>
      <w:pPr>
        <w:spacing w:after="156" w:afterLines="50"/>
        <w:ind w:firstLine="440" w:firstLineChars="200"/>
        <w:rPr>
          <w:rFonts w:ascii="宋体" w:hAnsi="宋体" w:cs="宋体"/>
          <w:sz w:val="22"/>
          <w:szCs w:val="22"/>
        </w:rPr>
      </w:pPr>
      <w:r>
        <w:rPr>
          <w:rFonts w:hint="eastAsia" w:ascii="宋体" w:hAnsi="宋体" w:cs="宋体"/>
          <w:sz w:val="22"/>
          <w:szCs w:val="22"/>
        </w:rPr>
        <w:t>6.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spacing w:after="156" w:afterLines="50"/>
        <w:ind w:firstLine="440" w:firstLineChars="200"/>
        <w:rPr>
          <w:rFonts w:ascii="宋体" w:hAnsi="宋体" w:cs="宋体"/>
          <w:sz w:val="22"/>
          <w:szCs w:val="22"/>
        </w:rPr>
      </w:pPr>
      <w:r>
        <w:rPr>
          <w:rFonts w:hint="eastAsia" w:ascii="宋体" w:hAnsi="宋体" w:cs="宋体"/>
          <w:sz w:val="22"/>
          <w:szCs w:val="22"/>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spacing w:after="156" w:afterLines="50"/>
        <w:ind w:firstLine="440" w:firstLineChars="200"/>
        <w:rPr>
          <w:rFonts w:ascii="宋体" w:hAnsi="宋体" w:cs="宋体"/>
          <w:sz w:val="22"/>
          <w:szCs w:val="22"/>
        </w:rPr>
      </w:pPr>
      <w:r>
        <w:rPr>
          <w:rFonts w:hint="eastAsia" w:ascii="宋体" w:hAnsi="宋体" w:cs="宋体"/>
          <w:sz w:val="22"/>
          <w:szCs w:val="22"/>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spacing w:after="156" w:afterLines="50"/>
        <w:ind w:firstLine="440" w:firstLineChars="200"/>
        <w:rPr>
          <w:rFonts w:ascii="宋体" w:hAnsi="宋体" w:cs="宋体"/>
          <w:sz w:val="22"/>
          <w:szCs w:val="22"/>
        </w:rPr>
      </w:pPr>
      <w:r>
        <w:rPr>
          <w:rFonts w:hint="eastAsia" w:ascii="宋体" w:hAnsi="宋体" w:cs="宋体"/>
          <w:sz w:val="22"/>
          <w:szCs w:val="22"/>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9.我单位承诺中标后项目不转包，未经采购人同意不进行分包。</w:t>
      </w:r>
    </w:p>
    <w:p>
      <w:pPr>
        <w:spacing w:after="156" w:afterLines="50"/>
        <w:ind w:firstLine="440" w:firstLineChars="200"/>
        <w:rPr>
          <w:rFonts w:ascii="宋体" w:hAnsi="宋体" w:cs="宋体"/>
          <w:sz w:val="22"/>
          <w:szCs w:val="22"/>
        </w:rPr>
      </w:pPr>
      <w:r>
        <w:rPr>
          <w:rFonts w:hint="eastAsia" w:ascii="宋体" w:hAnsi="宋体" w:cs="宋体"/>
          <w:sz w:val="22"/>
          <w:szCs w:val="22"/>
        </w:rPr>
        <w:t>10.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pPr>
        <w:spacing w:after="156" w:afterLines="50"/>
        <w:ind w:firstLine="440" w:firstLineChars="200"/>
        <w:rPr>
          <w:rFonts w:ascii="宋体" w:hAnsi="宋体" w:cs="宋体"/>
          <w:sz w:val="22"/>
          <w:szCs w:val="22"/>
        </w:rPr>
      </w:pPr>
      <w:r>
        <w:rPr>
          <w:rFonts w:hint="eastAsia" w:ascii="宋体" w:hAnsi="宋体" w:cs="宋体"/>
          <w:sz w:val="22"/>
          <w:szCs w:val="22"/>
        </w:rPr>
        <w:t>11.我单位保证，若所投货物涉及《财政部生态环境部关于印发节能产品政府采购品目清单的通知》（财库〔2019〕19号）列明的政府采购强制产品，则所投该产品符合节能产品的认证要求。</w:t>
      </w:r>
    </w:p>
    <w:p>
      <w:pPr>
        <w:spacing w:after="156" w:afterLines="50"/>
        <w:ind w:firstLine="440" w:firstLineChars="200"/>
        <w:rPr>
          <w:rFonts w:ascii="宋体" w:hAnsi="宋体" w:cs="宋体"/>
          <w:sz w:val="22"/>
          <w:szCs w:val="22"/>
        </w:rPr>
      </w:pPr>
      <w:r>
        <w:rPr>
          <w:rFonts w:hint="eastAsia" w:ascii="宋体" w:hAnsi="宋体" w:cs="宋体"/>
          <w:sz w:val="22"/>
          <w:szCs w:val="22"/>
        </w:rPr>
        <w:t>12. 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pPr>
        <w:spacing w:after="156" w:afterLines="50"/>
        <w:ind w:firstLine="440" w:firstLineChars="200"/>
        <w:rPr>
          <w:rFonts w:ascii="宋体" w:hAnsi="宋体" w:cs="宋体"/>
          <w:sz w:val="22"/>
          <w:szCs w:val="22"/>
        </w:rPr>
      </w:pPr>
      <w:r>
        <w:rPr>
          <w:rFonts w:hint="eastAsia" w:ascii="宋体" w:hAnsi="宋体" w:cs="宋体"/>
          <w:sz w:val="22"/>
          <w:szCs w:val="22"/>
        </w:rPr>
        <w:t>13.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pPr>
        <w:spacing w:after="156" w:afterLines="50"/>
        <w:ind w:firstLine="440" w:firstLineChars="200"/>
        <w:rPr>
          <w:rFonts w:ascii="宋体" w:hAnsi="宋体" w:cs="宋体"/>
          <w:sz w:val="22"/>
          <w:szCs w:val="22"/>
        </w:rPr>
      </w:pPr>
      <w:r>
        <w:rPr>
          <w:rFonts w:hint="eastAsia" w:ascii="宋体" w:hAnsi="宋体" w:cs="宋体"/>
          <w:sz w:val="22"/>
          <w:szCs w:val="22"/>
        </w:rPr>
        <w:t>以上承诺，如有违反，愿依照国家相关法律法规处理，并承担由此给采购人带来的损失。</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                                           投标人：</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p>
    <w:p>
      <w:pPr>
        <w:spacing w:after="156" w:afterLines="50"/>
        <w:ind w:firstLine="440" w:firstLineChars="200"/>
        <w:rPr>
          <w:rFonts w:ascii="宋体" w:hAnsi="宋体" w:cs="宋体"/>
          <w:sz w:val="22"/>
          <w:szCs w:val="22"/>
        </w:rPr>
      </w:pPr>
      <w:r>
        <w:rPr>
          <w:rFonts w:hint="eastAsia" w:ascii="宋体" w:hAnsi="宋体" w:cs="宋体"/>
          <w:sz w:val="22"/>
          <w:szCs w:val="22"/>
        </w:rPr>
        <w:t xml:space="preserve">                                         日期：</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年</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月</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日</w:t>
      </w:r>
    </w:p>
    <w:p>
      <w:pPr>
        <w:spacing w:after="156" w:afterLines="50"/>
        <w:ind w:firstLine="440" w:firstLineChars="200"/>
        <w:rPr>
          <w:rFonts w:ascii="宋体" w:hAnsi="宋体" w:cs="宋体"/>
          <w:sz w:val="22"/>
          <w:szCs w:val="22"/>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五、投标人情况介绍</w:t>
      </w:r>
      <w:bookmarkStart w:id="8" w:name="_GoBack"/>
      <w:bookmarkEnd w:id="8"/>
    </w:p>
    <w:p>
      <w:pPr>
        <w:spacing w:after="156" w:afterLines="50"/>
        <w:rPr>
          <w:rFonts w:ascii="宋体" w:hAnsi="宋体" w:cs="宋体"/>
          <w:b/>
          <w:bCs/>
          <w:sz w:val="24"/>
        </w:rPr>
      </w:pPr>
      <w:r>
        <w:rPr>
          <w:rFonts w:hint="eastAsia" w:ascii="宋体" w:hAnsi="宋体" w:cs="宋体"/>
          <w:b/>
          <w:bCs/>
          <w:sz w:val="24"/>
        </w:rPr>
        <w:t>（一）投标人资格要求的证明文件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（1）营业执照（或单位法人登记证等）复印件；</w:t>
      </w:r>
    </w:p>
    <w:p>
      <w:pPr>
        <w:spacing w:after="156" w:afterLines="50"/>
        <w:ind w:firstLine="440" w:firstLineChars="200"/>
        <w:rPr>
          <w:rFonts w:ascii="宋体" w:hAnsi="宋体" w:cs="宋体"/>
          <w:sz w:val="22"/>
          <w:szCs w:val="22"/>
        </w:rPr>
      </w:pPr>
      <w:r>
        <w:rPr>
          <w:rFonts w:hint="eastAsia" w:ascii="宋体" w:hAnsi="宋体" w:cs="宋体"/>
          <w:sz w:val="22"/>
          <w:szCs w:val="22"/>
        </w:rPr>
        <w:t>（2）具有相关经营范围并合法经营的证明文件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（提供深圳信用网https://www.szcredit.com.cn/查询原件并加盖公章，或信用中国查询证明文件并加盖公章和市场监督管理局关于经营范围的截图。）</w:t>
      </w:r>
    </w:p>
    <w:p>
      <w:pPr>
        <w:outlineLvl w:val="3"/>
        <w:rPr>
          <w:rFonts w:ascii="宋体" w:hAnsi="宋体" w:cs="宋体"/>
          <w:b/>
          <w:bCs/>
          <w:sz w:val="24"/>
        </w:rPr>
      </w:pPr>
      <w:r>
        <w:rPr>
          <w:rFonts w:hint="eastAsia" w:ascii="宋体" w:hAnsi="宋体" w:cs="宋体"/>
          <w:b/>
          <w:bCs/>
          <w:sz w:val="24"/>
        </w:rPr>
        <w:t>（二）近三年同类业绩</w:t>
      </w:r>
    </w:p>
    <w:tbl>
      <w:tblPr>
        <w:tblStyle w:val="14"/>
        <w:tblW w:w="903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20"/>
        <w:gridCol w:w="1548"/>
        <w:gridCol w:w="1464"/>
        <w:gridCol w:w="1263"/>
        <w:gridCol w:w="14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39" w:type="dxa"/>
            <w:gridSpan w:val="6"/>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r>
              <w:rPr>
                <w:rFonts w:hint="eastAsia" w:ascii="宋体" w:hAnsi="宋体" w:cs="宋体"/>
                <w:szCs w:val="21"/>
              </w:rPr>
              <w:t>采购人</w:t>
            </w:r>
          </w:p>
        </w:tc>
        <w:tc>
          <w:tcPr>
            <w:tcW w:w="1820" w:type="dxa"/>
            <w:vAlign w:val="center"/>
          </w:tcPr>
          <w:p>
            <w:pPr>
              <w:rPr>
                <w:rFonts w:ascii="宋体" w:hAnsi="宋体" w:cs="宋体"/>
                <w:szCs w:val="21"/>
              </w:rPr>
            </w:pPr>
            <w:r>
              <w:rPr>
                <w:rFonts w:hint="eastAsia" w:ascii="宋体" w:hAnsi="宋体" w:cs="宋体"/>
                <w:szCs w:val="21"/>
              </w:rPr>
              <w:t>项目名称</w:t>
            </w:r>
          </w:p>
        </w:tc>
        <w:tc>
          <w:tcPr>
            <w:tcW w:w="1548" w:type="dxa"/>
            <w:vAlign w:val="center"/>
          </w:tcPr>
          <w:p>
            <w:pPr>
              <w:rPr>
                <w:rFonts w:ascii="宋体" w:hAnsi="宋体" w:cs="宋体"/>
                <w:szCs w:val="21"/>
              </w:rPr>
            </w:pPr>
            <w:r>
              <w:rPr>
                <w:rFonts w:hint="eastAsia" w:ascii="宋体" w:hAnsi="宋体" w:cs="宋体"/>
                <w:szCs w:val="21"/>
              </w:rPr>
              <w:t>项目规模（金额）</w:t>
            </w:r>
          </w:p>
        </w:tc>
        <w:tc>
          <w:tcPr>
            <w:tcW w:w="1464" w:type="dxa"/>
            <w:vAlign w:val="center"/>
          </w:tcPr>
          <w:p>
            <w:pPr>
              <w:rPr>
                <w:rFonts w:ascii="宋体" w:hAnsi="宋体" w:cs="宋体"/>
                <w:szCs w:val="21"/>
              </w:rPr>
            </w:pPr>
            <w:r>
              <w:rPr>
                <w:rFonts w:hint="eastAsia" w:ascii="宋体" w:hAnsi="宋体" w:cs="宋体"/>
                <w:szCs w:val="21"/>
              </w:rPr>
              <w:t>合同签订日期</w:t>
            </w:r>
          </w:p>
        </w:tc>
        <w:tc>
          <w:tcPr>
            <w:tcW w:w="1263" w:type="dxa"/>
            <w:vAlign w:val="center"/>
          </w:tcPr>
          <w:p>
            <w:pPr>
              <w:rPr>
                <w:rFonts w:ascii="宋体" w:hAnsi="宋体" w:cs="宋体"/>
                <w:szCs w:val="21"/>
              </w:rPr>
            </w:pPr>
            <w:r>
              <w:rPr>
                <w:rFonts w:hint="eastAsia" w:ascii="宋体" w:hAnsi="宋体" w:cs="宋体"/>
                <w:szCs w:val="21"/>
              </w:rPr>
              <w:t>履约验收时间</w:t>
            </w:r>
          </w:p>
        </w:tc>
        <w:tc>
          <w:tcPr>
            <w:tcW w:w="1418" w:type="dxa"/>
            <w:vAlign w:val="center"/>
          </w:tcPr>
          <w:p>
            <w:pPr>
              <w:rPr>
                <w:rFonts w:ascii="宋体" w:hAnsi="宋体" w:cs="宋体"/>
                <w:szCs w:val="21"/>
              </w:rPr>
            </w:pPr>
            <w:r>
              <w:rPr>
                <w:rFonts w:hint="eastAsia" w:ascii="宋体" w:hAnsi="宋体" w:cs="宋体"/>
                <w:szCs w:val="21"/>
              </w:rPr>
              <w:t>完成质量情况（以履约验收报告为准）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bl>
    <w:p>
      <w:pPr>
        <w:widowControl/>
        <w:shd w:val="clear" w:color="auto" w:fill="FFFFFF"/>
        <w:spacing w:line="360" w:lineRule="atLeast"/>
        <w:jc w:val="left"/>
        <w:rPr>
          <w:rFonts w:ascii="微软雅黑" w:hAnsi="微软雅黑" w:eastAsia="微软雅黑" w:cs="微软雅黑"/>
          <w:szCs w:val="21"/>
        </w:rPr>
      </w:pPr>
      <w:r>
        <w:rPr>
          <w:rFonts w:hint="eastAsia" w:ascii="宋体" w:hAnsi="宋体"/>
          <w:kern w:val="0"/>
          <w:sz w:val="22"/>
          <w:szCs w:val="22"/>
          <w:shd w:val="clear" w:color="auto" w:fill="FFFFFF"/>
        </w:rPr>
        <w:t>注：需递交上述项目的证明材料（中标通知书或合同关键页、履约验收报告）复印件（加盖公章），原件备查。</w:t>
      </w:r>
    </w:p>
    <w:p/>
    <w:p>
      <w:pPr>
        <w:outlineLvl w:val="3"/>
        <w:rPr>
          <w:rFonts w:ascii="宋体" w:hAnsi="宋体" w:cs="宋体"/>
          <w:b/>
          <w:sz w:val="24"/>
        </w:rPr>
      </w:pPr>
      <w:r>
        <w:rPr>
          <w:rFonts w:hint="eastAsia" w:ascii="宋体" w:hAnsi="宋体" w:cs="宋体"/>
          <w:b/>
          <w:sz w:val="24"/>
        </w:rPr>
        <w:t>（三）投标人认为需提供的其他证明文件</w:t>
      </w:r>
    </w:p>
    <w:p>
      <w:pPr>
        <w:rPr>
          <w:rFonts w:ascii="宋体" w:hAnsi="宋体" w:cs="宋体"/>
          <w:bCs/>
          <w:szCs w:val="21"/>
        </w:rPr>
      </w:pPr>
      <w:r>
        <w:rPr>
          <w:rFonts w:hint="eastAsia" w:ascii="宋体" w:hAnsi="宋体" w:cs="宋体"/>
          <w:bCs/>
          <w:szCs w:val="21"/>
        </w:rPr>
        <w:t>提供招标公告和评标信息中关于投标人的其他相关证明文件（如评标信息中涉及的各种证件（身份证除外）、设备发票等，未涉及的可以不提供）</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CD0F6"/>
    <w:multiLevelType w:val="singleLevel"/>
    <w:tmpl w:val="B71CD0F6"/>
    <w:lvl w:ilvl="0" w:tentative="0">
      <w:start w:val="2"/>
      <w:numFmt w:val="chineseCounting"/>
      <w:suff w:val="nothing"/>
      <w:lvlText w:val="%1、"/>
      <w:lvlJc w:val="left"/>
      <w:rPr>
        <w:rFonts w:hint="eastAsia"/>
      </w:rPr>
    </w:lvl>
  </w:abstractNum>
  <w:abstractNum w:abstractNumId="1">
    <w:nsid w:val="3C85A461"/>
    <w:multiLevelType w:val="singleLevel"/>
    <w:tmpl w:val="3C85A461"/>
    <w:lvl w:ilvl="0" w:tentative="0">
      <w:start w:val="1"/>
      <w:numFmt w:val="decimal"/>
      <w:suff w:val="nothing"/>
      <w:lvlText w:val="%1、"/>
      <w:lvlJc w:val="left"/>
    </w:lvl>
  </w:abstractNum>
  <w:abstractNum w:abstractNumId="2">
    <w:nsid w:val="62064AA1"/>
    <w:multiLevelType w:val="multilevel"/>
    <w:tmpl w:val="62064AA1"/>
    <w:lvl w:ilvl="0" w:tentative="0">
      <w:start w:val="1"/>
      <w:numFmt w:val="japaneseCounting"/>
      <w:lvlText w:val="%1、"/>
      <w:lvlJc w:val="left"/>
      <w:pPr>
        <w:ind w:left="570" w:hanging="5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